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1EC6D543" w14:textId="77777777" w:rsidR="00F83D71" w:rsidRDefault="00F83D71">
      <w:pPr>
        <w:jc w:val="center"/>
      </w:pPr>
      <w:bookmarkStart w:id="0" w:name="_Hlk181739466"/>
      <w:r w:rsidRPr="00F83D71">
        <w:t>TD 01 Strategy, Capacity building and visibility (LOT 1 and LOT 2)</w:t>
      </w:r>
      <w:bookmarkEnd w:id="0"/>
      <w:r w:rsidRPr="00F83D71">
        <w:t xml:space="preserve">, </w:t>
      </w:r>
    </w:p>
    <w:p w14:paraId="3363FF0F" w14:textId="4F94E94B" w:rsidR="006F5FD0" w:rsidRPr="00F83D71" w:rsidRDefault="00F83D71">
      <w:pPr>
        <w:jc w:val="center"/>
        <w:rPr>
          <w:b/>
          <w:bCs/>
          <w:szCs w:val="24"/>
          <w:lang w:val="en-GB"/>
        </w:rPr>
      </w:pPr>
      <w:r w:rsidRPr="00F83D71">
        <w:t>Kumanovo</w:t>
      </w:r>
      <w:r w:rsidR="00DB27C7" w:rsidRPr="00F83D71">
        <w:rPr>
          <w:rStyle w:val="Strong"/>
          <w:b w:val="0"/>
          <w:bCs/>
          <w:szCs w:val="24"/>
          <w:lang w:val="en-GB"/>
        </w:rPr>
        <w:t xml:space="preserve">, </w:t>
      </w:r>
      <w:r w:rsidRPr="00F83D71">
        <w:rPr>
          <w:rStyle w:val="Strong"/>
          <w:b w:val="0"/>
          <w:bCs/>
          <w:szCs w:val="24"/>
          <w:lang w:val="en-GB"/>
        </w:rPr>
        <w:t>North-</w:t>
      </w:r>
      <w:r w:rsidR="00DB27C7" w:rsidRPr="00F83D71">
        <w:rPr>
          <w:rStyle w:val="Strong"/>
          <w:b w:val="0"/>
          <w:bCs/>
          <w:szCs w:val="24"/>
          <w:lang w:val="en-GB"/>
        </w:rPr>
        <w:t>East planning region</w:t>
      </w:r>
    </w:p>
    <w:p w14:paraId="05ACA935" w14:textId="263CC5A2" w:rsidR="00215403" w:rsidRPr="00E9047D" w:rsidRDefault="00215403" w:rsidP="00215403">
      <w:pPr>
        <w:jc w:val="both"/>
        <w:outlineLvl w:val="0"/>
        <w:rPr>
          <w:rStyle w:val="Strong"/>
          <w:b w:val="0"/>
          <w:sz w:val="22"/>
          <w:szCs w:val="22"/>
          <w:lang w:val="en-GB"/>
        </w:rPr>
      </w:pPr>
    </w:p>
    <w:p w14:paraId="1E3CC1C3" w14:textId="77777777" w:rsidR="00571687" w:rsidRPr="00B33EE6" w:rsidRDefault="00571687" w:rsidP="00584BF4">
      <w:pPr>
        <w:ind w:left="709" w:hanging="349"/>
        <w:outlineLvl w:val="0"/>
        <w:rPr>
          <w:rStyle w:val="Strong"/>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0EB8292A" w:rsidR="006F5FD0" w:rsidRPr="00443879" w:rsidRDefault="00E03AB0">
      <w:pPr>
        <w:pStyle w:val="Blockquote"/>
        <w:rPr>
          <w:iCs/>
          <w:sz w:val="22"/>
          <w:szCs w:val="22"/>
          <w:lang w:val="en-GB"/>
        </w:rPr>
      </w:pPr>
      <w:bookmarkStart w:id="1" w:name="_Hlk178061936"/>
      <w:r w:rsidRPr="00E03AB0">
        <w:rPr>
          <w:iCs/>
          <w:sz w:val="22"/>
          <w:szCs w:val="22"/>
          <w:lang w:val="en-GB"/>
        </w:rPr>
        <w:t>TD01_PP3_</w:t>
      </w:r>
      <w:r w:rsidR="009F7496">
        <w:rPr>
          <w:iCs/>
          <w:sz w:val="22"/>
          <w:szCs w:val="22"/>
          <w:lang w:val="en-GB"/>
        </w:rPr>
        <w:t>BGMK0300064</w:t>
      </w:r>
      <w:r>
        <w:rPr>
          <w:iCs/>
          <w:sz w:val="22"/>
          <w:szCs w:val="22"/>
          <w:lang w:val="en-GB"/>
        </w:rPr>
        <w:t xml:space="preserve">  </w:t>
      </w:r>
    </w:p>
    <w:bookmarkEnd w:id="1"/>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411B00DC" w:rsidR="006F5FD0" w:rsidRPr="00B33EE6" w:rsidRDefault="00AD1E4D" w:rsidP="00DB27C7">
      <w:pPr>
        <w:pStyle w:val="Blockquote"/>
        <w:ind w:left="0" w:firstLine="360"/>
        <w:jc w:val="both"/>
        <w:rPr>
          <w:sz w:val="22"/>
          <w:szCs w:val="22"/>
          <w:lang w:val="en-GB"/>
        </w:rPr>
      </w:pPr>
      <w:r w:rsidRPr="00DB27C7">
        <w:rPr>
          <w:sz w:val="22"/>
          <w:szCs w:val="22"/>
          <w:lang w:val="en-GB"/>
        </w:rPr>
        <w:t>Simplified</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3ED8D81" w14:textId="77777777" w:rsidR="00DB27C7" w:rsidRPr="00DB27C7" w:rsidRDefault="00DB27C7" w:rsidP="00DB27C7">
      <w:pPr>
        <w:pStyle w:val="paragraph"/>
        <w:spacing w:before="0" w:beforeAutospacing="0" w:after="0" w:afterAutospacing="0"/>
        <w:ind w:left="426"/>
        <w:jc w:val="both"/>
        <w:textAlignment w:val="baseline"/>
        <w:rPr>
          <w:i/>
          <w:iCs/>
        </w:rPr>
      </w:pPr>
      <w:r w:rsidRPr="00DB27C7">
        <w:rPr>
          <w:rStyle w:val="Emphasis"/>
          <w:i w:val="0"/>
          <w:iCs/>
          <w:color w:val="000000"/>
          <w:sz w:val="22"/>
          <w:szCs w:val="22"/>
          <w:lang w:val="en-GB" w:eastAsia="en-US"/>
        </w:rPr>
        <w:t>Instrument for Pre-accession Assistance (IPA III) - INTERREG IPA Cross-border Cooperation Programme “</w:t>
      </w:r>
      <w:r w:rsidRPr="00DB27C7">
        <w:rPr>
          <w:rStyle w:val="Emphasis"/>
          <w:i w:val="0"/>
          <w:iCs/>
          <w:color w:val="000000"/>
          <w:sz w:val="22"/>
          <w:szCs w:val="22"/>
          <w:lang w:val="en-US" w:eastAsia="en-US"/>
        </w:rPr>
        <w:t>Bulgaria</w:t>
      </w:r>
      <w:r w:rsidRPr="00DB27C7">
        <w:rPr>
          <w:rStyle w:val="Emphasis"/>
          <w:i w:val="0"/>
          <w:iCs/>
          <w:color w:val="000000"/>
          <w:sz w:val="22"/>
          <w:szCs w:val="22"/>
          <w:lang w:val="en-GB" w:eastAsia="en-US"/>
        </w:rPr>
        <w:t xml:space="preserve"> - Republic of North Macedonia 20</w:t>
      </w:r>
      <w:r w:rsidRPr="00DB27C7">
        <w:rPr>
          <w:rStyle w:val="Emphasis"/>
          <w:i w:val="0"/>
          <w:iCs/>
          <w:color w:val="000000"/>
          <w:sz w:val="22"/>
          <w:szCs w:val="22"/>
          <w:lang w:val="en-US" w:eastAsia="en-US"/>
        </w:rPr>
        <w:t>21</w:t>
      </w:r>
      <w:r w:rsidRPr="00DB27C7">
        <w:rPr>
          <w:rStyle w:val="Emphasis"/>
          <w:i w:val="0"/>
          <w:iCs/>
          <w:color w:val="000000"/>
          <w:sz w:val="22"/>
          <w:szCs w:val="22"/>
          <w:lang w:val="en-GB" w:eastAsia="en-US"/>
        </w:rPr>
        <w:t>-202</w:t>
      </w:r>
      <w:r w:rsidRPr="00DB27C7">
        <w:rPr>
          <w:rStyle w:val="Emphasis"/>
          <w:i w:val="0"/>
          <w:iCs/>
          <w:color w:val="000000"/>
          <w:sz w:val="22"/>
          <w:szCs w:val="22"/>
          <w:lang w:val="en-US" w:eastAsia="en-US"/>
        </w:rPr>
        <w:t>7</w:t>
      </w:r>
      <w:r w:rsidRPr="00DB27C7">
        <w:rPr>
          <w:rStyle w:val="Emphasis"/>
          <w:i w:val="0"/>
          <w:iCs/>
          <w:color w:val="000000"/>
          <w:sz w:val="22"/>
          <w:szCs w:val="22"/>
          <w:lang w:val="en-GB" w:eastAsia="en-US"/>
        </w:rPr>
        <w:t>”</w:t>
      </w:r>
    </w:p>
    <w:p w14:paraId="5B5A629B" w14:textId="77777777" w:rsidR="00DB27C7" w:rsidRDefault="00DB27C7" w:rsidP="00DB27C7">
      <w:pPr>
        <w:ind w:left="709" w:hanging="349"/>
        <w:outlineLvl w:val="0"/>
        <w:rPr>
          <w:sz w:val="22"/>
          <w:szCs w:val="22"/>
          <w:lang w:val="en-GB"/>
        </w:rPr>
      </w:pPr>
      <w:r>
        <w:rPr>
          <w:rStyle w:val="Strong"/>
          <w:sz w:val="22"/>
          <w:szCs w:val="22"/>
          <w:lang w:val="en-GB"/>
        </w:rPr>
        <w:t xml:space="preserve">4. </w:t>
      </w:r>
      <w:r>
        <w:rPr>
          <w:rStyle w:val="Strong"/>
          <w:sz w:val="22"/>
          <w:szCs w:val="22"/>
          <w:lang w:val="en-GB"/>
        </w:rPr>
        <w:tab/>
        <w:t>Financing</w:t>
      </w:r>
    </w:p>
    <w:p w14:paraId="0F532635" w14:textId="3585BEDC" w:rsidR="00502217" w:rsidRPr="00DB27C7" w:rsidRDefault="00DB27C7" w:rsidP="00DB27C7">
      <w:pPr>
        <w:pStyle w:val="Blockquote"/>
        <w:jc w:val="both"/>
        <w:rPr>
          <w:i/>
          <w:iCs/>
          <w:sz w:val="22"/>
          <w:szCs w:val="22"/>
          <w:lang w:val="en-GB"/>
        </w:rPr>
      </w:pPr>
      <w:r w:rsidRPr="00DB27C7">
        <w:rPr>
          <w:rStyle w:val="Emphasis"/>
          <w:i w:val="0"/>
          <w:iCs/>
          <w:sz w:val="22"/>
          <w:szCs w:val="22"/>
          <w:lang w:val="en-GB"/>
        </w:rPr>
        <w:t xml:space="preserve">The project is co-funded by the European Union in accordance with the rules of </w:t>
      </w:r>
      <w:r w:rsidRPr="00DB27C7">
        <w:rPr>
          <w:rStyle w:val="Emphasis"/>
          <w:i w:val="0"/>
          <w:iCs/>
          <w:color w:val="000000"/>
          <w:sz w:val="22"/>
          <w:szCs w:val="22"/>
          <w:lang w:val="en-GB"/>
        </w:rPr>
        <w:t>Interreg IPA Cross-border Cooperation Programme “</w:t>
      </w:r>
      <w:r w:rsidRPr="00DB27C7">
        <w:rPr>
          <w:rStyle w:val="Emphasis"/>
          <w:i w:val="0"/>
          <w:iCs/>
          <w:color w:val="000000"/>
          <w:sz w:val="22"/>
          <w:szCs w:val="22"/>
        </w:rPr>
        <w:t>Bulgaria</w:t>
      </w:r>
      <w:r w:rsidRPr="00DB27C7">
        <w:rPr>
          <w:rStyle w:val="Emphasis"/>
          <w:i w:val="0"/>
          <w:iCs/>
          <w:color w:val="000000"/>
          <w:sz w:val="22"/>
          <w:szCs w:val="22"/>
          <w:lang w:val="en-GB"/>
        </w:rPr>
        <w:t xml:space="preserve"> - Republic of North Macedonia 20</w:t>
      </w:r>
      <w:r w:rsidRPr="00DB27C7">
        <w:rPr>
          <w:rStyle w:val="Emphasis"/>
          <w:i w:val="0"/>
          <w:iCs/>
          <w:color w:val="000000"/>
          <w:sz w:val="22"/>
          <w:szCs w:val="22"/>
        </w:rPr>
        <w:t>21</w:t>
      </w:r>
      <w:r w:rsidRPr="00DB27C7">
        <w:rPr>
          <w:rStyle w:val="Emphasis"/>
          <w:i w:val="0"/>
          <w:iCs/>
          <w:color w:val="000000"/>
          <w:sz w:val="22"/>
          <w:szCs w:val="22"/>
          <w:lang w:val="en-GB"/>
        </w:rPr>
        <w:t>-202</w:t>
      </w:r>
      <w:r w:rsidRPr="00DB27C7">
        <w:rPr>
          <w:rStyle w:val="Emphasis"/>
          <w:i w:val="0"/>
          <w:iCs/>
          <w:color w:val="000000"/>
          <w:sz w:val="22"/>
          <w:szCs w:val="22"/>
        </w:rPr>
        <w:t>7</w:t>
      </w:r>
      <w:r w:rsidRPr="00DB27C7">
        <w:rPr>
          <w:rStyle w:val="Emphasis"/>
          <w:i w:val="0"/>
          <w:iCs/>
          <w:color w:val="000000"/>
          <w:sz w:val="22"/>
          <w:szCs w:val="22"/>
          <w:lang w:val="en-GB"/>
        </w:rPr>
        <w:t>”</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49DB24A3" w14:textId="639B74D8" w:rsidR="00DB27C7" w:rsidRDefault="00DB27C7" w:rsidP="00DB27C7">
      <w:pPr>
        <w:ind w:left="357" w:right="357"/>
        <w:jc w:val="both"/>
        <w:rPr>
          <w:rStyle w:val="Emphasis"/>
          <w:i w:val="0"/>
          <w:sz w:val="22"/>
          <w:szCs w:val="22"/>
          <w:lang w:val="en-GB"/>
        </w:rPr>
      </w:pPr>
      <w:bookmarkStart w:id="2" w:name="_Hlk181872303"/>
      <w:bookmarkStart w:id="3" w:name="_Hlk181872351"/>
      <w:bookmarkStart w:id="4" w:name="_Hlk181872663"/>
      <w:proofErr w:type="spellStart"/>
      <w:r w:rsidRPr="00A11515">
        <w:rPr>
          <w:sz w:val="22"/>
          <w:szCs w:val="22"/>
          <w:lang w:val="en-GB"/>
        </w:rPr>
        <w:t>Center</w:t>
      </w:r>
      <w:proofErr w:type="spellEnd"/>
      <w:r w:rsidRPr="00A11515">
        <w:rPr>
          <w:sz w:val="22"/>
          <w:szCs w:val="22"/>
          <w:lang w:val="en-GB"/>
        </w:rPr>
        <w:t xml:space="preserve"> for Development of </w:t>
      </w:r>
      <w:r w:rsidR="00A937A8">
        <w:rPr>
          <w:sz w:val="22"/>
          <w:szCs w:val="22"/>
          <w:lang w:val="en-GB"/>
        </w:rPr>
        <w:t>T</w:t>
      </w:r>
      <w:r w:rsidR="00F83D71">
        <w:rPr>
          <w:sz w:val="22"/>
          <w:szCs w:val="22"/>
          <w:lang w:val="en-GB"/>
        </w:rPr>
        <w:t>hird</w:t>
      </w:r>
      <w:r w:rsidR="00B07101">
        <w:rPr>
          <w:sz w:val="22"/>
          <w:szCs w:val="22"/>
          <w:lang w:val="en-GB"/>
        </w:rPr>
        <w:t>-</w:t>
      </w:r>
      <w:r w:rsidR="00F83D71">
        <w:rPr>
          <w:sz w:val="22"/>
          <w:szCs w:val="22"/>
          <w:lang w:val="en-GB"/>
        </w:rPr>
        <w:t>North</w:t>
      </w:r>
      <w:r w:rsidR="00501C30">
        <w:rPr>
          <w:sz w:val="22"/>
          <w:szCs w:val="22"/>
          <w:lang w:val="en-GB"/>
        </w:rPr>
        <w:t>e</w:t>
      </w:r>
      <w:r w:rsidR="00F83D71">
        <w:rPr>
          <w:sz w:val="22"/>
          <w:szCs w:val="22"/>
          <w:lang w:val="en-GB"/>
        </w:rPr>
        <w:t>ast Planning</w:t>
      </w:r>
      <w:r w:rsidRPr="00A11515">
        <w:rPr>
          <w:sz w:val="22"/>
          <w:szCs w:val="22"/>
          <w:lang w:val="en-GB"/>
        </w:rPr>
        <w:t xml:space="preserve"> Region</w:t>
      </w:r>
      <w:r w:rsidRPr="00A11515">
        <w:rPr>
          <w:sz w:val="22"/>
          <w:szCs w:val="22"/>
          <w:lang w:val="en-GB"/>
        </w:rPr>
        <w:tab/>
      </w:r>
      <w:bookmarkEnd w:id="2"/>
      <w:r w:rsidR="00B07101">
        <w:rPr>
          <w:sz w:val="22"/>
          <w:szCs w:val="22"/>
          <w:lang w:val="en-GB"/>
        </w:rPr>
        <w:t xml:space="preserve"> </w:t>
      </w:r>
      <w:bookmarkEnd w:id="3"/>
      <w:r w:rsidR="00ED74E2">
        <w:rPr>
          <w:sz w:val="22"/>
          <w:szCs w:val="22"/>
          <w:lang w:val="en-GB"/>
        </w:rPr>
        <w:t>Kumanovo</w:t>
      </w:r>
      <w:bookmarkEnd w:id="4"/>
      <w:r w:rsidRPr="00A11515">
        <w:rPr>
          <w:sz w:val="22"/>
          <w:szCs w:val="22"/>
          <w:lang w:val="en-GB"/>
        </w:rPr>
        <w:br/>
      </w:r>
      <w:r w:rsidRPr="00A11515">
        <w:rPr>
          <w:sz w:val="22"/>
          <w:szCs w:val="22"/>
        </w:rPr>
        <w:t xml:space="preserve">Str. </w:t>
      </w:r>
      <w:proofErr w:type="spellStart"/>
      <w:r w:rsidR="00F83D71">
        <w:rPr>
          <w:sz w:val="22"/>
          <w:szCs w:val="22"/>
        </w:rPr>
        <w:t>Ilindenska</w:t>
      </w:r>
      <w:proofErr w:type="spellEnd"/>
      <w:r w:rsidR="00F83D71">
        <w:rPr>
          <w:sz w:val="22"/>
          <w:szCs w:val="22"/>
        </w:rPr>
        <w:t xml:space="preserve"> </w:t>
      </w:r>
      <w:proofErr w:type="spellStart"/>
      <w:r w:rsidR="00F83D71">
        <w:rPr>
          <w:sz w:val="22"/>
          <w:szCs w:val="22"/>
        </w:rPr>
        <w:t>n.n.</w:t>
      </w:r>
      <w:proofErr w:type="spellEnd"/>
      <w:r w:rsidRPr="00A11515">
        <w:rPr>
          <w:sz w:val="22"/>
          <w:szCs w:val="22"/>
        </w:rPr>
        <w:t xml:space="preserve">, </w:t>
      </w:r>
      <w:r w:rsidR="00F83D71">
        <w:rPr>
          <w:sz w:val="22"/>
          <w:szCs w:val="22"/>
        </w:rPr>
        <w:t>1300</w:t>
      </w:r>
      <w:r w:rsidRPr="00A11515">
        <w:rPr>
          <w:sz w:val="22"/>
          <w:szCs w:val="22"/>
        </w:rPr>
        <w:t xml:space="preserve"> </w:t>
      </w:r>
      <w:r w:rsidR="00F83D71">
        <w:rPr>
          <w:sz w:val="22"/>
          <w:szCs w:val="22"/>
        </w:rPr>
        <w:t>Kumanovo</w:t>
      </w:r>
      <w:r w:rsidRPr="00A11515">
        <w:rPr>
          <w:sz w:val="22"/>
          <w:szCs w:val="22"/>
        </w:rPr>
        <w:t xml:space="preserve">, </w:t>
      </w:r>
      <w:r w:rsidR="00501C30">
        <w:rPr>
          <w:sz w:val="22"/>
          <w:szCs w:val="22"/>
        </w:rPr>
        <w:t xml:space="preserve">North </w:t>
      </w:r>
      <w:r w:rsidRPr="00A11515">
        <w:rPr>
          <w:sz w:val="22"/>
          <w:szCs w:val="22"/>
        </w:rPr>
        <w:t>Macedonia</w:t>
      </w:r>
    </w:p>
    <w:p w14:paraId="2259BEAD" w14:textId="60DA7405" w:rsidR="006F5FD0" w:rsidRDefault="006F5FD0" w:rsidP="00B33EE6">
      <w:pPr>
        <w:ind w:left="357" w:right="357"/>
        <w:jc w:val="both"/>
        <w:rPr>
          <w:rStyle w:val="Emphasis"/>
          <w:i w:val="0"/>
          <w:sz w:val="22"/>
          <w:szCs w:val="22"/>
          <w:lang w:val="en-GB"/>
        </w:rPr>
      </w:pPr>
    </w:p>
    <w:p w14:paraId="67F4A905" w14:textId="77777777" w:rsidR="006F5FD0" w:rsidRPr="00B33EE6" w:rsidRDefault="00000000">
      <w:pPr>
        <w:rPr>
          <w:sz w:val="22"/>
          <w:szCs w:val="22"/>
          <w:lang w:val="en-GB"/>
        </w:rPr>
      </w:pPr>
      <w:r>
        <w:rPr>
          <w:snapToGrid/>
          <w:sz w:val="22"/>
          <w:szCs w:val="22"/>
          <w:lang w:val="en-GB"/>
        </w:rPr>
        <w:pict w14:anchorId="589D319E">
          <v:line id="_x0000_s2051"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DB27C7"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 xml:space="preserve">Nature </w:t>
      </w:r>
      <w:r w:rsidRPr="00DB27C7">
        <w:rPr>
          <w:rStyle w:val="Strong"/>
          <w:sz w:val="22"/>
          <w:szCs w:val="22"/>
          <w:lang w:val="en-GB"/>
        </w:rPr>
        <w:t>of contract</w:t>
      </w:r>
    </w:p>
    <w:p w14:paraId="71099A85" w14:textId="0B1B43F0" w:rsidR="006F5FD0" w:rsidRPr="00B33EE6" w:rsidRDefault="006F5FD0">
      <w:pPr>
        <w:pStyle w:val="Blockquote"/>
        <w:jc w:val="both"/>
        <w:rPr>
          <w:i/>
          <w:sz w:val="22"/>
          <w:szCs w:val="22"/>
          <w:lang w:val="en-GB"/>
        </w:rPr>
      </w:pPr>
      <w:r w:rsidRPr="00DB27C7">
        <w:rPr>
          <w:rStyle w:val="Emphasi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7FDF26B4" w14:textId="49885938" w:rsidR="00F83D71" w:rsidRDefault="00F83D71" w:rsidP="00F83D71">
      <w:pPr>
        <w:ind w:left="426"/>
        <w:jc w:val="both"/>
        <w:rPr>
          <w:lang w:val="en-GB"/>
        </w:rPr>
      </w:pPr>
      <w:r w:rsidRPr="00F83D71">
        <w:rPr>
          <w:sz w:val="22"/>
          <w:szCs w:val="22"/>
          <w:lang w:val="en-GB"/>
        </w:rPr>
        <w:t>In the frame of the project "</w:t>
      </w:r>
      <w:bookmarkStart w:id="5" w:name="_Hlk181739397"/>
      <w:r w:rsidRPr="00F83D71">
        <w:rPr>
          <w:sz w:val="22"/>
          <w:szCs w:val="22"/>
          <w:lang w:val="en-GB"/>
        </w:rPr>
        <w:t>Urban greening for healthy breathing</w:t>
      </w:r>
      <w:bookmarkEnd w:id="5"/>
      <w:r w:rsidRPr="00F83D71">
        <w:rPr>
          <w:sz w:val="22"/>
          <w:szCs w:val="22"/>
          <w:lang w:val="en-GB"/>
        </w:rPr>
        <w:t xml:space="preserve">" , </w:t>
      </w:r>
      <w:proofErr w:type="spellStart"/>
      <w:r w:rsidR="00B07101" w:rsidRPr="00B07101">
        <w:rPr>
          <w:sz w:val="22"/>
          <w:szCs w:val="22"/>
          <w:lang w:val="en-GB"/>
        </w:rPr>
        <w:t>Center</w:t>
      </w:r>
      <w:proofErr w:type="spellEnd"/>
      <w:r w:rsidR="00B07101" w:rsidRPr="00B07101">
        <w:rPr>
          <w:sz w:val="22"/>
          <w:szCs w:val="22"/>
          <w:lang w:val="en-GB"/>
        </w:rPr>
        <w:t xml:space="preserve"> for Development of Third-Northeast Planning Region</w:t>
      </w:r>
      <w:r w:rsidR="00B07101" w:rsidRPr="00B07101">
        <w:rPr>
          <w:sz w:val="22"/>
          <w:szCs w:val="22"/>
          <w:lang w:val="en-GB"/>
        </w:rPr>
        <w:tab/>
      </w:r>
      <w:r w:rsidR="00536F0A">
        <w:rPr>
          <w:sz w:val="22"/>
          <w:szCs w:val="22"/>
          <w:lang w:val="en-GB"/>
        </w:rPr>
        <w:t>Kumanovo</w:t>
      </w:r>
      <w:r w:rsidR="00501C30" w:rsidRPr="00501C30">
        <w:rPr>
          <w:sz w:val="22"/>
          <w:szCs w:val="22"/>
          <w:lang w:val="en-GB"/>
        </w:rPr>
        <w:tab/>
      </w:r>
      <w:r w:rsidRPr="00F83D71">
        <w:rPr>
          <w:sz w:val="22"/>
          <w:szCs w:val="22"/>
          <w:lang w:val="en-GB"/>
        </w:rPr>
        <w:t xml:space="preserve">of North Macedonia as a project partner 3, should formulate a Green infrastructure strategy and Action Plan for North East Region, North Macedonia and Municipality of </w:t>
      </w:r>
      <w:proofErr w:type="spellStart"/>
      <w:r w:rsidRPr="00F83D71">
        <w:rPr>
          <w:sz w:val="22"/>
          <w:szCs w:val="22"/>
          <w:lang w:val="en-GB"/>
        </w:rPr>
        <w:t>Kyustendil</w:t>
      </w:r>
      <w:proofErr w:type="spellEnd"/>
      <w:r w:rsidRPr="00F83D71">
        <w:rPr>
          <w:sz w:val="22"/>
          <w:szCs w:val="22"/>
          <w:lang w:val="en-GB"/>
        </w:rPr>
        <w:t>, Bulgaria, as well as should organiz</w:t>
      </w:r>
      <w:r w:rsidR="001C7350">
        <w:rPr>
          <w:sz w:val="22"/>
          <w:szCs w:val="22"/>
          <w:lang w:val="en-GB"/>
        </w:rPr>
        <w:t>e</w:t>
      </w:r>
      <w:r w:rsidRPr="00F83D71">
        <w:rPr>
          <w:sz w:val="22"/>
          <w:szCs w:val="22"/>
          <w:lang w:val="en-GB"/>
        </w:rPr>
        <w:t xml:space="preserve"> several events related to the preparation of strategic documents and </w:t>
      </w:r>
      <w:r w:rsidR="001C7350">
        <w:rPr>
          <w:sz w:val="22"/>
          <w:szCs w:val="22"/>
          <w:lang w:val="en-GB"/>
        </w:rPr>
        <w:t xml:space="preserve">one training for </w:t>
      </w:r>
      <w:r w:rsidRPr="00F83D71">
        <w:rPr>
          <w:sz w:val="22"/>
          <w:szCs w:val="22"/>
          <w:lang w:val="en-GB"/>
        </w:rPr>
        <w:t xml:space="preserve">strengthening the capacities of key stakeholders in the field of green infrastructure. In order to meet the requirements for ensuring the visibility of the project, the </w:t>
      </w:r>
      <w:proofErr w:type="spellStart"/>
      <w:r w:rsidRPr="00F83D71">
        <w:rPr>
          <w:sz w:val="22"/>
          <w:szCs w:val="22"/>
          <w:lang w:val="en-GB"/>
        </w:rPr>
        <w:t>Center</w:t>
      </w:r>
      <w:proofErr w:type="spellEnd"/>
      <w:r w:rsidRPr="00F83D71">
        <w:rPr>
          <w:sz w:val="22"/>
          <w:szCs w:val="22"/>
          <w:lang w:val="en-GB"/>
        </w:rPr>
        <w:t xml:space="preserve"> provides for the design and printing of appropriate visibility materials, as well as materials necessary for the maintenance of project events</w:t>
      </w:r>
      <w:r w:rsidRPr="00FB7BE5">
        <w:rPr>
          <w:lang w:val="en-GB"/>
        </w:rPr>
        <w:t>.</w:t>
      </w:r>
    </w:p>
    <w:p w14:paraId="76984974" w14:textId="1A447B91" w:rsidR="00DD05BB" w:rsidRPr="00FB7BE5" w:rsidRDefault="00DD05BB" w:rsidP="00F83D71">
      <w:pPr>
        <w:ind w:left="426"/>
        <w:jc w:val="both"/>
        <w:rPr>
          <w:lang w:val="en-GB"/>
        </w:rPr>
      </w:pPr>
      <w:proofErr w:type="gramStart"/>
      <w:r w:rsidRPr="00DD05BB">
        <w:rPr>
          <w:sz w:val="22"/>
          <w:szCs w:val="22"/>
          <w:lang w:val="en-GB"/>
        </w:rPr>
        <w:t>In order to</w:t>
      </w:r>
      <w:proofErr w:type="gramEnd"/>
      <w:r w:rsidRPr="00DD05BB">
        <w:rPr>
          <w:sz w:val="22"/>
          <w:szCs w:val="22"/>
          <w:lang w:val="en-GB"/>
        </w:rPr>
        <w:t xml:space="preserve"> successfully implement the project, the </w:t>
      </w:r>
      <w:proofErr w:type="spellStart"/>
      <w:r w:rsidR="00501C30" w:rsidRPr="00501C30">
        <w:rPr>
          <w:sz w:val="22"/>
          <w:szCs w:val="22"/>
          <w:lang w:val="en-GB"/>
        </w:rPr>
        <w:t>Center</w:t>
      </w:r>
      <w:proofErr w:type="spellEnd"/>
      <w:r w:rsidR="00501C30" w:rsidRPr="00501C30">
        <w:rPr>
          <w:sz w:val="22"/>
          <w:szCs w:val="22"/>
          <w:lang w:val="en-GB"/>
        </w:rPr>
        <w:t xml:space="preserve"> for Development of Third</w:t>
      </w:r>
      <w:r w:rsidR="00501C30">
        <w:rPr>
          <w:sz w:val="22"/>
          <w:szCs w:val="22"/>
          <w:lang w:val="en-GB"/>
        </w:rPr>
        <w:t>-</w:t>
      </w:r>
      <w:r w:rsidR="00501C30" w:rsidRPr="00501C30">
        <w:rPr>
          <w:sz w:val="22"/>
          <w:szCs w:val="22"/>
          <w:lang w:val="en-GB"/>
        </w:rPr>
        <w:t xml:space="preserve">Northeast </w:t>
      </w:r>
      <w:r w:rsidR="00501C30" w:rsidRPr="00501C30">
        <w:rPr>
          <w:sz w:val="22"/>
          <w:szCs w:val="22"/>
          <w:lang w:val="en-GB"/>
        </w:rPr>
        <w:lastRenderedPageBreak/>
        <w:t>Planning Region</w:t>
      </w:r>
      <w:r w:rsidR="00536F0A">
        <w:rPr>
          <w:sz w:val="22"/>
          <w:szCs w:val="22"/>
          <w:lang w:val="en-GB"/>
        </w:rPr>
        <w:t xml:space="preserve"> Kumanovo </w:t>
      </w:r>
      <w:r w:rsidRPr="00DD05BB">
        <w:rPr>
          <w:sz w:val="22"/>
          <w:szCs w:val="22"/>
          <w:lang w:val="en-GB"/>
        </w:rPr>
        <w:t xml:space="preserve">of North Macedonia needs to </w:t>
      </w:r>
      <w:r w:rsidRPr="00DD05BB">
        <w:rPr>
          <w:sz w:val="22"/>
          <w:szCs w:val="22"/>
        </w:rPr>
        <w:t>engage</w:t>
      </w:r>
      <w:r w:rsidRPr="00DD05BB">
        <w:rPr>
          <w:sz w:val="22"/>
          <w:szCs w:val="22"/>
          <w:lang w:val="en-GB"/>
        </w:rPr>
        <w:t xml:space="preserve"> a consultant/s who have the appropriate expertise necessary for the development of strategic documents, organization of events and/or design and printing of visuals and other materials</w:t>
      </w:r>
      <w:r w:rsidRPr="00DD05BB">
        <w:rPr>
          <w:lang w:val="en-GB"/>
        </w:rPr>
        <w:t>.</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7B3844D7" w14:textId="00650BD3" w:rsidR="00317AED" w:rsidRPr="0087613A" w:rsidRDefault="00317AED" w:rsidP="00317AED">
      <w:pPr>
        <w:ind w:left="426"/>
        <w:rPr>
          <w:sz w:val="22"/>
          <w:szCs w:val="22"/>
        </w:rPr>
      </w:pPr>
      <w:bookmarkStart w:id="6" w:name="_Hlk178056585"/>
      <w:r w:rsidRPr="0087613A">
        <w:rPr>
          <w:sz w:val="22"/>
          <w:szCs w:val="22"/>
        </w:rPr>
        <w:t xml:space="preserve">LOT 1 Consultancy </w:t>
      </w:r>
      <w:r w:rsidR="00522834" w:rsidRPr="0087613A">
        <w:rPr>
          <w:sz w:val="22"/>
          <w:szCs w:val="22"/>
        </w:rPr>
        <w:t>and capacity building</w:t>
      </w:r>
    </w:p>
    <w:p w14:paraId="6639E9E8" w14:textId="31BAC6F7" w:rsidR="00DA0ABA" w:rsidRPr="0087613A" w:rsidRDefault="00317AED" w:rsidP="00522834">
      <w:pPr>
        <w:ind w:left="426"/>
        <w:rPr>
          <w:rStyle w:val="Emphasis"/>
          <w:i w:val="0"/>
          <w:sz w:val="22"/>
          <w:szCs w:val="22"/>
          <w:lang w:val="en-GB"/>
        </w:rPr>
      </w:pPr>
      <w:bookmarkStart w:id="7" w:name="_Hlk177848801"/>
      <w:r w:rsidRPr="0087613A">
        <w:rPr>
          <w:sz w:val="22"/>
          <w:szCs w:val="22"/>
        </w:rPr>
        <w:t xml:space="preserve">LOT 2 </w:t>
      </w:r>
      <w:bookmarkStart w:id="8" w:name="_Hlk177817508"/>
      <w:bookmarkStart w:id="9" w:name="_Hlk177664971"/>
      <w:bookmarkStart w:id="10" w:name="_Hlk177889940"/>
      <w:bookmarkEnd w:id="7"/>
      <w:r w:rsidR="00522834" w:rsidRPr="0087613A">
        <w:rPr>
          <w:sz w:val="22"/>
          <w:szCs w:val="22"/>
        </w:rPr>
        <w:t>Communication</w:t>
      </w:r>
      <w:r w:rsidRPr="0087613A">
        <w:rPr>
          <w:sz w:val="22"/>
          <w:szCs w:val="22"/>
        </w:rPr>
        <w:t xml:space="preserve"> and visibility materials</w:t>
      </w:r>
      <w:bookmarkEnd w:id="6"/>
      <w:bookmarkEnd w:id="8"/>
      <w:bookmarkEnd w:id="9"/>
    </w:p>
    <w:bookmarkEnd w:id="10"/>
    <w:p w14:paraId="56CF52C7" w14:textId="77777777" w:rsidR="006F5FD0"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23F1BA3F" w14:textId="44C4D08F" w:rsidR="00C66B25" w:rsidRDefault="00C66B25" w:rsidP="00584BF4">
      <w:pPr>
        <w:ind w:left="709" w:hanging="349"/>
        <w:outlineLvl w:val="0"/>
        <w:rPr>
          <w:rStyle w:val="Strong"/>
          <w:sz w:val="22"/>
          <w:szCs w:val="22"/>
          <w:lang w:val="en-GB"/>
        </w:rPr>
      </w:pPr>
      <w:r>
        <w:rPr>
          <w:rStyle w:val="Strong"/>
          <w:sz w:val="22"/>
          <w:szCs w:val="22"/>
          <w:lang w:val="en-GB"/>
        </w:rPr>
        <w:t xml:space="preserve">EUR35,010.00   </w:t>
      </w:r>
    </w:p>
    <w:p w14:paraId="09C18C3D" w14:textId="1DAD9C38" w:rsidR="00C66B25" w:rsidRPr="00C66B25" w:rsidRDefault="00C66B25" w:rsidP="00584BF4">
      <w:pPr>
        <w:ind w:left="709" w:hanging="349"/>
        <w:outlineLvl w:val="0"/>
        <w:rPr>
          <w:rStyle w:val="Strong"/>
          <w:b w:val="0"/>
          <w:bCs/>
          <w:sz w:val="22"/>
          <w:szCs w:val="22"/>
          <w:lang w:val="en-GB"/>
        </w:rPr>
      </w:pPr>
      <w:r w:rsidRPr="00C66B25">
        <w:rPr>
          <w:rStyle w:val="Strong"/>
          <w:b w:val="0"/>
          <w:bCs/>
          <w:sz w:val="22"/>
          <w:szCs w:val="22"/>
          <w:lang w:val="en-GB"/>
        </w:rPr>
        <w:t>for</w:t>
      </w:r>
    </w:p>
    <w:p w14:paraId="25734AB7" w14:textId="2014DB05" w:rsidR="006A294D" w:rsidRPr="002802DD" w:rsidRDefault="006A294D" w:rsidP="006A294D">
      <w:pPr>
        <w:spacing w:after="0"/>
        <w:ind w:left="426"/>
        <w:rPr>
          <w:sz w:val="22"/>
          <w:szCs w:val="22"/>
        </w:rPr>
      </w:pPr>
      <w:r w:rsidRPr="002802DD">
        <w:rPr>
          <w:sz w:val="22"/>
          <w:szCs w:val="22"/>
        </w:rPr>
        <w:t xml:space="preserve">LOT 1 </w:t>
      </w:r>
      <w:proofErr w:type="gramStart"/>
      <w:r w:rsidRPr="002802DD">
        <w:rPr>
          <w:sz w:val="22"/>
          <w:szCs w:val="22"/>
        </w:rPr>
        <w:t xml:space="preserve">– </w:t>
      </w:r>
      <w:r>
        <w:rPr>
          <w:sz w:val="22"/>
          <w:szCs w:val="22"/>
        </w:rPr>
        <w:t xml:space="preserve"> </w:t>
      </w:r>
      <w:r w:rsidR="00522834">
        <w:rPr>
          <w:sz w:val="22"/>
          <w:szCs w:val="22"/>
        </w:rPr>
        <w:t>23</w:t>
      </w:r>
      <w:r w:rsidR="00C66B25">
        <w:rPr>
          <w:sz w:val="22"/>
          <w:szCs w:val="22"/>
        </w:rPr>
        <w:t>,</w:t>
      </w:r>
      <w:r w:rsidR="00522834">
        <w:rPr>
          <w:sz w:val="22"/>
          <w:szCs w:val="22"/>
        </w:rPr>
        <w:t>980</w:t>
      </w:r>
      <w:r w:rsidR="00C66B25">
        <w:rPr>
          <w:sz w:val="22"/>
          <w:szCs w:val="22"/>
        </w:rPr>
        <w:t>.00</w:t>
      </w:r>
      <w:proofErr w:type="gramEnd"/>
      <w:r w:rsidRPr="002802DD">
        <w:rPr>
          <w:sz w:val="22"/>
          <w:szCs w:val="22"/>
        </w:rPr>
        <w:t xml:space="preserve"> EUR</w:t>
      </w:r>
      <w:r w:rsidR="00B07101">
        <w:rPr>
          <w:sz w:val="22"/>
          <w:szCs w:val="22"/>
        </w:rPr>
        <w:t xml:space="preserve"> including </w:t>
      </w:r>
      <w:r w:rsidR="00C66B25">
        <w:rPr>
          <w:sz w:val="22"/>
          <w:szCs w:val="22"/>
        </w:rPr>
        <w:t>all taxes</w:t>
      </w:r>
    </w:p>
    <w:p w14:paraId="53061CA1" w14:textId="17FE31D6" w:rsidR="006A294D" w:rsidRDefault="006A294D" w:rsidP="006A294D">
      <w:pPr>
        <w:spacing w:after="0"/>
        <w:ind w:left="426"/>
        <w:rPr>
          <w:color w:val="333333"/>
          <w:sz w:val="22"/>
          <w:szCs w:val="22"/>
        </w:rPr>
      </w:pPr>
      <w:r w:rsidRPr="002802DD">
        <w:rPr>
          <w:snapToGrid/>
          <w:sz w:val="22"/>
          <w:szCs w:val="22"/>
          <w:lang w:val="en-GB"/>
        </w:rPr>
        <w:t xml:space="preserve">LOT 2 </w:t>
      </w:r>
      <w:proofErr w:type="gramStart"/>
      <w:r w:rsidRPr="002802DD">
        <w:rPr>
          <w:snapToGrid/>
          <w:sz w:val="22"/>
          <w:szCs w:val="22"/>
          <w:lang w:val="en-GB"/>
        </w:rPr>
        <w:t xml:space="preserve">– </w:t>
      </w:r>
      <w:r>
        <w:rPr>
          <w:snapToGrid/>
          <w:sz w:val="22"/>
          <w:szCs w:val="22"/>
          <w:lang w:val="en-GB"/>
        </w:rPr>
        <w:t xml:space="preserve"> </w:t>
      </w:r>
      <w:r>
        <w:rPr>
          <w:color w:val="333333"/>
          <w:sz w:val="22"/>
          <w:szCs w:val="22"/>
        </w:rPr>
        <w:t>1</w:t>
      </w:r>
      <w:r w:rsidR="00522834">
        <w:rPr>
          <w:color w:val="333333"/>
          <w:sz w:val="22"/>
          <w:szCs w:val="22"/>
        </w:rPr>
        <w:t>1</w:t>
      </w:r>
      <w:r w:rsidR="00C66B25">
        <w:rPr>
          <w:color w:val="333333"/>
          <w:sz w:val="22"/>
          <w:szCs w:val="22"/>
        </w:rPr>
        <w:t>,</w:t>
      </w:r>
      <w:r w:rsidR="00522834">
        <w:rPr>
          <w:color w:val="333333"/>
          <w:sz w:val="22"/>
          <w:szCs w:val="22"/>
        </w:rPr>
        <w:t>030</w:t>
      </w:r>
      <w:r w:rsidR="00C66B25">
        <w:rPr>
          <w:color w:val="333333"/>
          <w:sz w:val="22"/>
          <w:szCs w:val="22"/>
        </w:rPr>
        <w:t>.00</w:t>
      </w:r>
      <w:proofErr w:type="gramEnd"/>
      <w:r w:rsidRPr="002802DD">
        <w:rPr>
          <w:color w:val="333333"/>
          <w:sz w:val="22"/>
          <w:szCs w:val="22"/>
        </w:rPr>
        <w:t xml:space="preserve"> EUR</w:t>
      </w:r>
      <w:r w:rsidR="00B07101">
        <w:rPr>
          <w:color w:val="333333"/>
          <w:sz w:val="22"/>
          <w:szCs w:val="22"/>
        </w:rPr>
        <w:t xml:space="preserve"> including </w:t>
      </w:r>
      <w:r w:rsidR="00C66B25">
        <w:rPr>
          <w:color w:val="333333"/>
          <w:sz w:val="22"/>
          <w:szCs w:val="22"/>
        </w:rPr>
        <w:t>all taxes</w:t>
      </w:r>
    </w:p>
    <w:p w14:paraId="063E1978" w14:textId="77777777" w:rsidR="00C66B25" w:rsidRPr="00C66B25" w:rsidRDefault="00C66B25" w:rsidP="00C66B25">
      <w:pPr>
        <w:spacing w:after="0"/>
        <w:ind w:left="426"/>
        <w:rPr>
          <w:snapToGrid/>
          <w:sz w:val="22"/>
          <w:szCs w:val="22"/>
          <w:u w:val="single"/>
          <w:lang w:val="en-GB"/>
        </w:rPr>
      </w:pPr>
      <w:r w:rsidRPr="00C66B25">
        <w:rPr>
          <w:snapToGrid/>
          <w:sz w:val="22"/>
          <w:szCs w:val="22"/>
          <w:u w:val="single"/>
          <w:lang w:val="en-GB"/>
        </w:rPr>
        <w:t>Exemption of taxes</w:t>
      </w:r>
    </w:p>
    <w:p w14:paraId="2E91E8F1" w14:textId="1763D4C8" w:rsidR="00C66B25" w:rsidRPr="00C66B25" w:rsidRDefault="00C66B25" w:rsidP="00C66B25">
      <w:pPr>
        <w:spacing w:after="0"/>
        <w:ind w:left="426"/>
        <w:rPr>
          <w:b/>
          <w:bCs/>
          <w:snapToGrid/>
          <w:sz w:val="22"/>
          <w:szCs w:val="22"/>
          <w:lang w:val="en-GB"/>
        </w:rPr>
      </w:pPr>
      <w:r w:rsidRPr="00C66B25">
        <w:rPr>
          <w:b/>
          <w:bCs/>
          <w:snapToGrid/>
          <w:sz w:val="22"/>
          <w:szCs w:val="22"/>
          <w:lang w:val="en-GB"/>
        </w:rPr>
        <w:t>There is no agreement between the European Commission and Republic of North Macedonia by which taxes are partially or fully exonerated for this programme.</w:t>
      </w:r>
    </w:p>
    <w:p w14:paraId="6C843D95" w14:textId="77777777" w:rsidR="006F5FD0" w:rsidRPr="00B33EE6" w:rsidRDefault="00000000">
      <w:pPr>
        <w:pStyle w:val="Blockquote"/>
        <w:jc w:val="both"/>
        <w:rPr>
          <w:sz w:val="22"/>
          <w:szCs w:val="22"/>
          <w:lang w:val="en-GB"/>
        </w:rPr>
      </w:pPr>
      <w:r>
        <w:rPr>
          <w:snapToGrid/>
          <w:sz w:val="22"/>
          <w:szCs w:val="22"/>
          <w:lang w:val="en-GB"/>
        </w:rPr>
        <w:pict w14:anchorId="21854D6C">
          <v:line id="_x0000_s2052"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381F6A2D" w14:textId="77777777" w:rsidR="00326B16" w:rsidRPr="00D97139" w:rsidRDefault="00326B16" w:rsidP="006E1BD0">
      <w:pPr>
        <w:pStyle w:val="FootnoteText"/>
        <w:ind w:firstLine="426"/>
        <w:rPr>
          <w:rStyle w:val="Strong"/>
          <w:sz w:val="22"/>
          <w:szCs w:val="22"/>
          <w:lang w:val="en-GB"/>
        </w:rPr>
      </w:pPr>
    </w:p>
    <w:p w14:paraId="23595DA2" w14:textId="77777777" w:rsidR="008C38A7" w:rsidRPr="00D96888" w:rsidRDefault="008C38A7" w:rsidP="008C38A7">
      <w:pPr>
        <w:pStyle w:val="paragraph"/>
        <w:spacing w:before="0" w:beforeAutospacing="0" w:after="0" w:afterAutospacing="0"/>
        <w:ind w:left="426"/>
        <w:jc w:val="both"/>
        <w:textAlignment w:val="baseline"/>
        <w:rPr>
          <w:rFonts w:ascii="Segoe UI" w:hAnsi="Segoe UI" w:cs="Segoe UI"/>
          <w:sz w:val="22"/>
          <w:szCs w:val="22"/>
          <w:lang w:val="en-GB"/>
        </w:rPr>
      </w:pPr>
      <w:r w:rsidRPr="00D96888">
        <w:rPr>
          <w:iCs/>
          <w:sz w:val="22"/>
          <w:szCs w:val="22"/>
          <w:lang w:val="en-IE"/>
        </w:rPr>
        <w:t xml:space="preserve">The legal basis of this procedure is Regulation (EU) No 2021/1529 establishing the Instrument for Pre-accession Assistance (IPA III). </w:t>
      </w:r>
      <w:r w:rsidRPr="00D96888">
        <w:rPr>
          <w:iCs/>
          <w:lang w:val="en-IE"/>
        </w:rPr>
        <w:t>S</w:t>
      </w:r>
      <w:proofErr w:type="spellStart"/>
      <w:r w:rsidRPr="00D96888">
        <w:rPr>
          <w:rStyle w:val="normaltextrun"/>
          <w:sz w:val="22"/>
          <w:szCs w:val="22"/>
          <w:lang w:val="en-GB"/>
        </w:rPr>
        <w:t>ee</w:t>
      </w:r>
      <w:proofErr w:type="spellEnd"/>
      <w:r w:rsidRPr="00D96888">
        <w:rPr>
          <w:rStyle w:val="normaltextrun"/>
          <w:sz w:val="22"/>
          <w:szCs w:val="22"/>
          <w:lang w:val="en-GB"/>
        </w:rPr>
        <w:t xml:space="preserve"> Annex A2 of the practical guide.</w:t>
      </w:r>
    </w:p>
    <w:p w14:paraId="484BDFBA" w14:textId="3669DEC1" w:rsidR="00B9793F" w:rsidRPr="00F72244" w:rsidRDefault="008C38A7" w:rsidP="008C38A7">
      <w:pPr>
        <w:pStyle w:val="paragraph"/>
        <w:spacing w:before="0" w:beforeAutospacing="0" w:after="0" w:afterAutospacing="0"/>
        <w:ind w:left="426"/>
        <w:jc w:val="both"/>
        <w:textAlignment w:val="baseline"/>
        <w:rPr>
          <w:rStyle w:val="eop"/>
          <w:rFonts w:ascii="Calibri" w:hAnsi="Calibri" w:cs="Calibri"/>
          <w:sz w:val="22"/>
          <w:szCs w:val="22"/>
          <w:lang w:val="en-US"/>
        </w:rPr>
      </w:pPr>
      <w:r w:rsidRPr="00D96888">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10 of Regulation (EU) No </w:t>
      </w:r>
      <w:r>
        <w:rPr>
          <w:iCs/>
          <w:sz w:val="22"/>
          <w:szCs w:val="22"/>
          <w:lang w:val="en-IE"/>
        </w:rPr>
        <w:t>2021/1529</w:t>
      </w:r>
      <w:r w:rsidRPr="00D96888">
        <w:rPr>
          <w:iCs/>
          <w:sz w:val="22"/>
          <w:szCs w:val="22"/>
          <w:lang w:val="en-IE"/>
        </w:rPr>
        <w:t>  establishing the Instrument for Pre-accession Assistance (IPA III).</w:t>
      </w:r>
    </w:p>
    <w:p w14:paraId="21D2BECF" w14:textId="77777777" w:rsidR="00B9793F" w:rsidRPr="006E1BD0" w:rsidRDefault="00B9793F" w:rsidP="00584BF4">
      <w:pPr>
        <w:ind w:left="709" w:hanging="349"/>
        <w:outlineLvl w:val="0"/>
        <w:rPr>
          <w:rStyle w:val="Strong"/>
          <w:sz w:val="22"/>
          <w:szCs w:val="22"/>
        </w:rPr>
      </w:pPr>
    </w:p>
    <w:p w14:paraId="63522FC5" w14:textId="77777777" w:rsidR="006F5FD0" w:rsidRPr="00B33EE6" w:rsidRDefault="006F5FD0" w:rsidP="00584BF4">
      <w:pPr>
        <w:ind w:left="709" w:hanging="349"/>
        <w:outlineLvl w:val="0"/>
        <w:rPr>
          <w:sz w:val="22"/>
          <w:szCs w:val="22"/>
          <w:lang w:val="en-GB"/>
        </w:rPr>
      </w:pPr>
      <w:bookmarkStart w:id="11" w:name="_DV_M201"/>
      <w:bookmarkStart w:id="12" w:name="_DV_M224"/>
      <w:bookmarkStart w:id="13" w:name="_DV_M225"/>
      <w:bookmarkStart w:id="14" w:name="_DV_M226"/>
      <w:bookmarkStart w:id="15" w:name="_DV_M227"/>
      <w:bookmarkStart w:id="16" w:name="_DV_M229"/>
      <w:bookmarkStart w:id="17" w:name="_DV_M231"/>
      <w:bookmarkStart w:id="18" w:name="_DV_M232"/>
      <w:bookmarkStart w:id="19" w:name="_DV_M233"/>
      <w:bookmarkStart w:id="20" w:name="_DV_M234"/>
      <w:bookmarkStart w:id="21" w:name="_DV_M235"/>
      <w:bookmarkStart w:id="22" w:name="_DV_M236"/>
      <w:bookmarkStart w:id="23" w:name="_DV_M237"/>
      <w:bookmarkStart w:id="24" w:name="_DV_M238"/>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012A5F8A" w14:textId="476644E4" w:rsidR="004E1482" w:rsidRPr="008C38A7" w:rsidRDefault="00364564" w:rsidP="007727F3">
      <w:pPr>
        <w:pStyle w:val="Blockquote"/>
        <w:jc w:val="both"/>
        <w:rPr>
          <w:sz w:val="22"/>
          <w:szCs w:val="22"/>
          <w:lang w:val="en-GB"/>
        </w:rPr>
      </w:pPr>
      <w:r w:rsidRPr="008C38A7">
        <w:rPr>
          <w:sz w:val="22"/>
          <w:szCs w:val="22"/>
          <w:lang w:val="en-GB"/>
        </w:rPr>
        <w:t>N</w:t>
      </w:r>
      <w:r w:rsidR="00E1782A" w:rsidRPr="008C38A7">
        <w:rPr>
          <w:sz w:val="22"/>
          <w:szCs w:val="22"/>
          <w:lang w:val="en-GB"/>
        </w:rPr>
        <w:t>o restrictions may be made in the number of lots a tenderer can be awarded.</w:t>
      </w:r>
    </w:p>
    <w:p w14:paraId="519FD253" w14:textId="396DB11A" w:rsidR="00E1782A" w:rsidRDefault="004E1482" w:rsidP="007727F3">
      <w:pPr>
        <w:pStyle w:val="Blockquote"/>
        <w:jc w:val="both"/>
        <w:rPr>
          <w:sz w:val="22"/>
          <w:szCs w:val="22"/>
          <w:lang w:val="en-GB"/>
        </w:rPr>
      </w:pPr>
      <w:r w:rsidRPr="008C38A7">
        <w:rPr>
          <w:sz w:val="22"/>
          <w:szCs w:val="22"/>
          <w:lang w:val="en-GB"/>
        </w:rPr>
        <w:t xml:space="preserve">The </w:t>
      </w:r>
      <w:r w:rsidR="00632BDC" w:rsidRPr="008C38A7">
        <w:rPr>
          <w:sz w:val="22"/>
          <w:szCs w:val="22"/>
          <w:lang w:val="en-GB"/>
        </w:rPr>
        <w:t>tenderer</w:t>
      </w:r>
      <w:r w:rsidRPr="008C38A7">
        <w:rPr>
          <w:sz w:val="22"/>
          <w:szCs w:val="22"/>
          <w:lang w:val="en-GB"/>
        </w:rPr>
        <w:t xml:space="preserve"> may submit a </w:t>
      </w:r>
      <w:r w:rsidR="00632BDC" w:rsidRPr="008C38A7">
        <w:rPr>
          <w:sz w:val="22"/>
          <w:szCs w:val="22"/>
          <w:lang w:val="en-GB"/>
        </w:rPr>
        <w:t>tender</w:t>
      </w:r>
      <w:r w:rsidRPr="008C38A7">
        <w:rPr>
          <w:sz w:val="22"/>
          <w:szCs w:val="22"/>
          <w:lang w:val="en-GB"/>
        </w:rPr>
        <w:t xml:space="preserve"> for one lot only, several lots or all of the lots, but only one </w:t>
      </w:r>
      <w:r w:rsidR="00632BDC" w:rsidRPr="008C38A7">
        <w:rPr>
          <w:sz w:val="22"/>
          <w:szCs w:val="22"/>
          <w:lang w:val="en-GB"/>
        </w:rPr>
        <w:t>tender</w:t>
      </w:r>
      <w:r w:rsidRPr="008C38A7">
        <w:rPr>
          <w:sz w:val="22"/>
          <w:szCs w:val="22"/>
          <w:lang w:val="en-GB"/>
        </w:rPr>
        <w:t xml:space="preserve"> per lot. Contracts will be awarded lot by lot and each lot will form a separate contract.</w:t>
      </w:r>
      <w:r w:rsidR="00E1782A" w:rsidRPr="00B33EE6">
        <w:rPr>
          <w:sz w:val="22"/>
          <w:szCs w:val="22"/>
          <w:lang w:val="en-GB"/>
        </w:rPr>
        <w:t xml:space="preserve"> </w:t>
      </w:r>
    </w:p>
    <w:p w14:paraId="0B1E032F" w14:textId="77777777" w:rsidR="008C38A7" w:rsidRPr="00B33EE6" w:rsidRDefault="008C38A7" w:rsidP="007727F3">
      <w:pPr>
        <w:pStyle w:val="Blockquote"/>
        <w:jc w:val="both"/>
        <w:rPr>
          <w:i/>
          <w:sz w:val="22"/>
          <w:szCs w:val="22"/>
          <w:lang w:val="en-GB"/>
        </w:rPr>
      </w:pP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lastRenderedPageBreak/>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000000">
      <w:pPr>
        <w:keepNext/>
        <w:jc w:val="center"/>
        <w:rPr>
          <w:sz w:val="28"/>
          <w:szCs w:val="28"/>
          <w:lang w:val="en-GB"/>
        </w:rPr>
      </w:pPr>
      <w:r>
        <w:rPr>
          <w:snapToGrid/>
          <w:sz w:val="22"/>
          <w:szCs w:val="22"/>
          <w:lang w:val="en-GB"/>
        </w:rPr>
        <w:pict w14:anchorId="11F7E59B">
          <v:line id="_x0000_s2053"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3FA9D23C" w:rsidR="006F5FD0" w:rsidRPr="00B33EE6" w:rsidRDefault="00522834" w:rsidP="00571687">
      <w:pPr>
        <w:pStyle w:val="Blockquote"/>
        <w:jc w:val="both"/>
        <w:rPr>
          <w:i/>
          <w:sz w:val="22"/>
          <w:szCs w:val="22"/>
          <w:lang w:val="en-GB"/>
        </w:rPr>
      </w:pPr>
      <w:r>
        <w:rPr>
          <w:rStyle w:val="Emphasis"/>
          <w:i w:val="0"/>
          <w:sz w:val="22"/>
          <w:szCs w:val="22"/>
          <w:lang w:val="en-GB"/>
        </w:rPr>
        <w:t>20</w:t>
      </w:r>
      <w:r w:rsidR="008C38A7">
        <w:rPr>
          <w:rStyle w:val="Emphasis"/>
          <w:i w:val="0"/>
          <w:sz w:val="22"/>
          <w:szCs w:val="22"/>
          <w:lang w:val="en-GB"/>
        </w:rPr>
        <w:t>.1</w:t>
      </w:r>
      <w:r w:rsidR="005C7DB3">
        <w:rPr>
          <w:rStyle w:val="Emphasis"/>
          <w:i w:val="0"/>
          <w:sz w:val="22"/>
          <w:szCs w:val="22"/>
          <w:lang w:val="en-GB"/>
        </w:rPr>
        <w:t>2</w:t>
      </w:r>
      <w:r w:rsidR="008C38A7">
        <w:rPr>
          <w:rStyle w:val="Emphasis"/>
          <w:i w:val="0"/>
          <w:sz w:val="22"/>
          <w:szCs w:val="22"/>
          <w:lang w:val="en-GB"/>
        </w:rPr>
        <w:t>.2024</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1B3DA58D" w:rsidR="006F5FD0" w:rsidRPr="00B33EE6" w:rsidRDefault="008C38A7" w:rsidP="00571687">
      <w:pPr>
        <w:pStyle w:val="Blockquote"/>
        <w:jc w:val="both"/>
        <w:rPr>
          <w:i/>
          <w:sz w:val="22"/>
          <w:szCs w:val="22"/>
          <w:lang w:val="en-GB"/>
        </w:rPr>
      </w:pPr>
      <w:r>
        <w:rPr>
          <w:rStyle w:val="Emphasis"/>
          <w:i w:val="0"/>
          <w:sz w:val="22"/>
          <w:szCs w:val="22"/>
          <w:lang w:val="en-GB"/>
        </w:rPr>
        <w:t>2</w:t>
      </w:r>
      <w:r w:rsidR="005C7DB3">
        <w:rPr>
          <w:rStyle w:val="Emphasis"/>
          <w:i w:val="0"/>
          <w:sz w:val="22"/>
          <w:szCs w:val="22"/>
          <w:lang w:val="en-GB"/>
        </w:rPr>
        <w:t>4</w:t>
      </w:r>
      <w:r>
        <w:rPr>
          <w:rStyle w:val="Emphasis"/>
          <w:i w:val="0"/>
          <w:sz w:val="22"/>
          <w:szCs w:val="22"/>
          <w:lang w:val="en-GB"/>
        </w:rPr>
        <w:t xml:space="preserve"> months</w:t>
      </w:r>
    </w:p>
    <w:p w14:paraId="29CC7DD8" w14:textId="77777777" w:rsidR="006F5FD0" w:rsidRPr="00B33EE6" w:rsidRDefault="00000000">
      <w:pPr>
        <w:rPr>
          <w:sz w:val="22"/>
          <w:szCs w:val="22"/>
          <w:lang w:val="en-GB"/>
        </w:rPr>
      </w:pPr>
      <w:r>
        <w:rPr>
          <w:snapToGrid/>
          <w:sz w:val="22"/>
          <w:szCs w:val="22"/>
          <w:lang w:val="en-GB"/>
        </w:rPr>
        <w:pict w14:anchorId="6E3015B7">
          <v:line id="_x0000_s2054"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Capacity-providing entities</w:t>
      </w:r>
    </w:p>
    <w:p w14:paraId="5BF50C91"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215403">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96697A8" w14:textId="77777777" w:rsidR="00215403" w:rsidRPr="00B33EE6" w:rsidRDefault="00215403" w:rsidP="00584BF4">
      <w:pPr>
        <w:ind w:left="709" w:hanging="349"/>
        <w:outlineLvl w:val="0"/>
        <w:rPr>
          <w:sz w:val="22"/>
          <w:szCs w:val="22"/>
          <w:lang w:val="en-GB"/>
        </w:rPr>
      </w:pPr>
    </w:p>
    <w:p w14:paraId="0D716E4E" w14:textId="351B547B" w:rsidR="006F5FD0"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w:t>
      </w:r>
      <w:r w:rsidR="006751D2" w:rsidRPr="00B33EE6">
        <w:rPr>
          <w:sz w:val="22"/>
          <w:szCs w:val="22"/>
          <w:lang w:val="en-GB"/>
        </w:rPr>
        <w:lastRenderedPageBreak/>
        <w:t>specified otherwise. The selection criteria will not be applied to natural persons and single-member companies when they are sub-contractors.</w:t>
      </w:r>
    </w:p>
    <w:p w14:paraId="13C30922" w14:textId="7484D4E9" w:rsidR="004916FF" w:rsidRDefault="004916FF">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4A3BC96C" w14:textId="77777777" w:rsidR="004916FF" w:rsidRPr="006E1BD0" w:rsidRDefault="004916FF">
      <w:pPr>
        <w:pStyle w:val="Blockquote"/>
        <w:jc w:val="both"/>
        <w:rPr>
          <w:sz w:val="22"/>
          <w:szCs w:val="22"/>
        </w:rPr>
      </w:pP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6B83AF65" w14:textId="77777777" w:rsidR="008C38A7" w:rsidRPr="00CF513D" w:rsidRDefault="008C38A7" w:rsidP="008C38A7">
      <w:pPr>
        <w:pStyle w:val="Blockquote"/>
        <w:numPr>
          <w:ilvl w:val="0"/>
          <w:numId w:val="36"/>
        </w:numPr>
        <w:tabs>
          <w:tab w:val="clear" w:pos="360"/>
          <w:tab w:val="num" w:pos="851"/>
        </w:tabs>
        <w:ind w:left="851" w:hanging="284"/>
        <w:jc w:val="both"/>
        <w:rPr>
          <w:sz w:val="22"/>
          <w:szCs w:val="22"/>
          <w:lang w:val="es-ES_tradnl"/>
        </w:rPr>
      </w:pPr>
      <w:r w:rsidRPr="00CF513D">
        <w:rPr>
          <w:sz w:val="22"/>
          <w:szCs w:val="22"/>
          <w:lang w:val="en-GB"/>
        </w:rPr>
        <w:t>the average annual turnover of the tenderer must exceed the annualised maximum budget of the contract i.e. the maximum budget stated in the contract notice (for respective LOT</w:t>
      </w:r>
      <w:r>
        <w:rPr>
          <w:sz w:val="22"/>
          <w:szCs w:val="22"/>
          <w:lang w:val="en-GB"/>
        </w:rPr>
        <w:t>/s</w:t>
      </w:r>
      <w:r w:rsidRPr="00CF513D">
        <w:rPr>
          <w:sz w:val="22"/>
          <w:szCs w:val="22"/>
          <w:lang w:val="en-GB"/>
        </w:rPr>
        <w:t>) divided by the initial contract duration in years, where this exceeds 1 year</w:t>
      </w:r>
      <w:r>
        <w:rPr>
          <w:sz w:val="22"/>
          <w:szCs w:val="22"/>
          <w:lang w:val="en-GB"/>
        </w:rPr>
        <w:t>.</w:t>
      </w:r>
      <w:r w:rsidRPr="00CF513D">
        <w:rPr>
          <w:sz w:val="22"/>
          <w:szCs w:val="22"/>
          <w:lang w:val="en-GB"/>
        </w:rPr>
        <w:t xml:space="preserve"> </w:t>
      </w:r>
    </w:p>
    <w:p w14:paraId="2BF7D369" w14:textId="143FB807" w:rsidR="00235A71" w:rsidRPr="00BE5F29" w:rsidRDefault="00235A71" w:rsidP="00E147D3">
      <w:pPr>
        <w:pStyle w:val="Blockquote"/>
        <w:spacing w:before="0"/>
        <w:ind w:left="720" w:right="357"/>
        <w:jc w:val="both"/>
        <w:rPr>
          <w:sz w:val="22"/>
          <w:szCs w:val="22"/>
          <w:lang w:val="es-ES_tradnl"/>
        </w:rPr>
      </w:pP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03927CA3" w14:textId="77777777" w:rsidR="00C36E89" w:rsidRPr="00A672AC" w:rsidRDefault="00C36E89" w:rsidP="00C36E89">
      <w:pPr>
        <w:pStyle w:val="Blockquote"/>
        <w:numPr>
          <w:ilvl w:val="0"/>
          <w:numId w:val="34"/>
        </w:numPr>
        <w:tabs>
          <w:tab w:val="clear" w:pos="360"/>
          <w:tab w:val="num" w:pos="720"/>
        </w:tabs>
        <w:ind w:left="720"/>
        <w:jc w:val="both"/>
        <w:rPr>
          <w:sz w:val="22"/>
          <w:szCs w:val="22"/>
          <w:lang w:val="en-GB"/>
        </w:rPr>
      </w:pPr>
      <w:r w:rsidRPr="002F7403">
        <w:rPr>
          <w:sz w:val="22"/>
          <w:szCs w:val="22"/>
          <w:lang w:val="en-GB"/>
        </w:rPr>
        <w:t xml:space="preserve">at </w:t>
      </w:r>
      <w:r w:rsidRPr="00A672AC">
        <w:rPr>
          <w:sz w:val="22"/>
          <w:szCs w:val="22"/>
          <w:lang w:val="en-GB"/>
        </w:rPr>
        <w:t>least one staff currently work for the tenderer in fields related to this contract (for respective LOT/s);</w:t>
      </w:r>
    </w:p>
    <w:p w14:paraId="662B64C7" w14:textId="3907282A" w:rsidR="00C36E89" w:rsidRPr="00A672AC" w:rsidRDefault="00C36E89" w:rsidP="00C36E89">
      <w:pPr>
        <w:pStyle w:val="Blockquote"/>
        <w:numPr>
          <w:ilvl w:val="0"/>
          <w:numId w:val="34"/>
        </w:numPr>
        <w:tabs>
          <w:tab w:val="clear" w:pos="360"/>
          <w:tab w:val="num" w:pos="720"/>
        </w:tabs>
        <w:ind w:left="720"/>
        <w:jc w:val="both"/>
        <w:rPr>
          <w:sz w:val="22"/>
          <w:szCs w:val="22"/>
          <w:lang w:val="en-GB"/>
        </w:rPr>
      </w:pPr>
      <w:r w:rsidRPr="00A672AC">
        <w:rPr>
          <w:sz w:val="22"/>
          <w:szCs w:val="22"/>
          <w:lang w:val="en-GB"/>
        </w:rPr>
        <w:t xml:space="preserve">LOT 1 - at least one staff currently work for the tenderer in fields of Environment and/or Green Infrastructure, have at least 5 years general experience and 3 years’ experience </w:t>
      </w:r>
      <w:r w:rsidR="00A672AC" w:rsidRPr="00A672AC">
        <w:rPr>
          <w:sz w:val="22"/>
          <w:szCs w:val="22"/>
          <w:lang w:val="en-GB"/>
        </w:rPr>
        <w:t xml:space="preserve">as </w:t>
      </w:r>
      <w:r w:rsidR="00A672AC" w:rsidRPr="00A672AC">
        <w:rPr>
          <w:sz w:val="22"/>
          <w:szCs w:val="22"/>
          <w:shd w:val="clear" w:color="auto" w:fill="FFFFFF"/>
        </w:rPr>
        <w:t>an environmental engineer</w:t>
      </w:r>
      <w:r w:rsidR="00234C87">
        <w:rPr>
          <w:sz w:val="22"/>
          <w:szCs w:val="22"/>
          <w:shd w:val="clear" w:color="auto" w:fill="FFFFFF"/>
        </w:rPr>
        <w:t xml:space="preserve">, civil engineer or urban architect, </w:t>
      </w:r>
      <w:r w:rsidRPr="00A672AC">
        <w:rPr>
          <w:sz w:val="22"/>
          <w:szCs w:val="22"/>
          <w:lang w:val="en-GB"/>
        </w:rPr>
        <w:t xml:space="preserve"> </w:t>
      </w:r>
    </w:p>
    <w:p w14:paraId="05E75179" w14:textId="2E573C6D"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last </w:t>
      </w:r>
      <w:r w:rsidR="00C36E89">
        <w:rPr>
          <w:sz w:val="22"/>
          <w:szCs w:val="22"/>
          <w:lang w:val="en-GB"/>
        </w:rPr>
        <w:t>five</w:t>
      </w:r>
      <w:r w:rsidR="00862885" w:rsidRPr="00C36E89">
        <w:rPr>
          <w:sz w:val="22"/>
          <w:szCs w:val="22"/>
          <w:lang w:val="en-GB"/>
        </w:rPr>
        <w:t xml:space="preserve"> years</w:t>
      </w:r>
      <w:r w:rsidR="00862885" w:rsidRPr="00A046E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14:paraId="1853E77F" w14:textId="2ED06F2A" w:rsidR="001661F7" w:rsidRPr="00522834" w:rsidRDefault="00A672AC" w:rsidP="00A672AC">
      <w:pPr>
        <w:pStyle w:val="Blockquote"/>
        <w:numPr>
          <w:ilvl w:val="0"/>
          <w:numId w:val="34"/>
        </w:numPr>
        <w:tabs>
          <w:tab w:val="clear" w:pos="360"/>
          <w:tab w:val="left" w:pos="709"/>
        </w:tabs>
        <w:ind w:left="709" w:hanging="283"/>
        <w:jc w:val="both"/>
        <w:rPr>
          <w:sz w:val="22"/>
          <w:szCs w:val="22"/>
          <w:lang w:val="en-GB"/>
        </w:rPr>
      </w:pPr>
      <w:r w:rsidRPr="00A672AC">
        <w:rPr>
          <w:sz w:val="22"/>
          <w:szCs w:val="22"/>
          <w:lang w:val="en-GB"/>
        </w:rPr>
        <w:t xml:space="preserve">the tenderer has provided services under at least one contract for each LOT in field of: LOT 1 </w:t>
      </w:r>
      <w:r>
        <w:rPr>
          <w:sz w:val="22"/>
          <w:szCs w:val="22"/>
          <w:lang w:val="en-GB"/>
        </w:rPr>
        <w:t>Consultancy</w:t>
      </w:r>
      <w:r w:rsidR="00522834">
        <w:rPr>
          <w:sz w:val="22"/>
          <w:szCs w:val="22"/>
          <w:lang w:val="en-GB"/>
        </w:rPr>
        <w:t xml:space="preserve"> (environment)</w:t>
      </w:r>
      <w:r w:rsidRPr="00522834">
        <w:rPr>
          <w:sz w:val="22"/>
          <w:szCs w:val="22"/>
          <w:lang w:val="en-GB"/>
        </w:rPr>
        <w:t xml:space="preserve">, LOT 2 </w:t>
      </w:r>
      <w:r w:rsidR="00522834" w:rsidRPr="00522834">
        <w:rPr>
          <w:sz w:val="22"/>
          <w:szCs w:val="22"/>
        </w:rPr>
        <w:t>Communication</w:t>
      </w:r>
      <w:r w:rsidRPr="00522834">
        <w:rPr>
          <w:sz w:val="22"/>
          <w:szCs w:val="22"/>
        </w:rPr>
        <w:t xml:space="preserve"> and design and printing of visibility materials</w:t>
      </w:r>
      <w:r w:rsidRPr="00522834">
        <w:rPr>
          <w:sz w:val="22"/>
          <w:szCs w:val="22"/>
          <w:lang w:val="en-GB"/>
        </w:rPr>
        <w:t xml:space="preserve"> which were implemented at any moment during the following period: 1</w:t>
      </w:r>
      <w:r w:rsidR="00522834">
        <w:rPr>
          <w:sz w:val="22"/>
          <w:szCs w:val="22"/>
          <w:lang w:val="en-GB"/>
        </w:rPr>
        <w:t>2</w:t>
      </w:r>
      <w:r w:rsidRPr="00522834">
        <w:rPr>
          <w:sz w:val="22"/>
          <w:szCs w:val="22"/>
          <w:lang w:val="en-GB"/>
        </w:rPr>
        <w:t>.2021 – 1</w:t>
      </w:r>
      <w:r w:rsidR="00522834">
        <w:rPr>
          <w:sz w:val="22"/>
          <w:szCs w:val="22"/>
          <w:lang w:val="en-GB"/>
        </w:rPr>
        <w:t>2</w:t>
      </w:r>
      <w:r w:rsidRPr="00522834">
        <w:rPr>
          <w:sz w:val="22"/>
          <w:szCs w:val="22"/>
          <w:lang w:val="en-GB"/>
        </w:rPr>
        <w:t>.2024.</w:t>
      </w:r>
    </w:p>
    <w:p w14:paraId="04E0E162" w14:textId="23522069" w:rsidR="00B644B9" w:rsidRDefault="00B644B9" w:rsidP="006E1BD0">
      <w:pPr>
        <w:pStyle w:val="Blockquote"/>
        <w:tabs>
          <w:tab w:val="left" w:pos="284"/>
        </w:tabs>
        <w:jc w:val="both"/>
        <w:rPr>
          <w:sz w:val="22"/>
          <w:szCs w:val="22"/>
          <w:lang w:val="en-GB"/>
        </w:rPr>
      </w:pPr>
      <w:r w:rsidRPr="00B644B9">
        <w:rPr>
          <w:sz w:val="22"/>
          <w:szCs w:val="22"/>
          <w:lang w:val="en-GB"/>
        </w:rPr>
        <w:t>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lastRenderedPageBreak/>
        <w:t>a</w:t>
      </w:r>
      <w:r w:rsidRPr="00B33EE6">
        <w:rPr>
          <w:sz w:val="22"/>
          <w:szCs w:val="22"/>
          <w:lang w:val="en-GB"/>
        </w:rPr>
        <w:t>uthority shall not be used as reference. This is also applicable concerning the previous experience of experts required under a fee-based service contract.</w:t>
      </w:r>
    </w:p>
    <w:p w14:paraId="3364A443" w14:textId="5B10F972" w:rsidR="007121FB" w:rsidRPr="00B33EE6" w:rsidRDefault="007121FB" w:rsidP="007121FB">
      <w:pPr>
        <w:pStyle w:val="Blockquote"/>
        <w:jc w:val="both"/>
        <w:rPr>
          <w:sz w:val="22"/>
          <w:szCs w:val="22"/>
          <w:lang w:val="en-GB"/>
        </w:rPr>
      </w:pP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6D263351" w14:textId="200AF8A9" w:rsidR="00060001" w:rsidRPr="003F1149" w:rsidRDefault="00F33539" w:rsidP="006E1BD0">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576FDB42" w14:textId="6AF27081" w:rsidR="006F5FD0" w:rsidRPr="00B33EE6" w:rsidRDefault="00397073">
      <w:pPr>
        <w:pStyle w:val="Blockquote"/>
        <w:jc w:val="both"/>
        <w:rPr>
          <w:sz w:val="22"/>
          <w:szCs w:val="22"/>
          <w:lang w:val="en-GB"/>
        </w:rPr>
      </w:pPr>
      <w:r w:rsidRPr="00B33EE6">
        <w:rPr>
          <w:sz w:val="22"/>
          <w:szCs w:val="22"/>
          <w:lang w:val="en-GB"/>
        </w:rPr>
        <w:t>.</w:t>
      </w:r>
    </w:p>
    <w:p w14:paraId="793B56EE" w14:textId="77777777" w:rsidR="006F5FD0" w:rsidRPr="00B33EE6" w:rsidRDefault="00000000">
      <w:pPr>
        <w:rPr>
          <w:sz w:val="22"/>
          <w:szCs w:val="22"/>
          <w:lang w:val="en-GB"/>
        </w:rPr>
      </w:pPr>
      <w:r>
        <w:rPr>
          <w:snapToGrid/>
          <w:sz w:val="22"/>
          <w:szCs w:val="22"/>
          <w:lang w:val="en-GB"/>
        </w:rPr>
        <w:pict w14:anchorId="45BE0657">
          <v:line id="_x0000_s2055"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7777777"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11" w:history="1">
        <w:r w:rsidR="00940E1D" w:rsidRPr="00B33EE6">
          <w:rPr>
            <w:rStyle w:val="Hyperlink"/>
            <w:sz w:val="22"/>
            <w:szCs w:val="22"/>
            <w:lang w:val="en-GB"/>
          </w:rPr>
          <w:t>http://ec.europa.eu/europeaid/prag/annexes.do?group=B</w:t>
        </w:r>
      </w:hyperlink>
      <w:r w:rsidR="00940E1D" w:rsidRPr="00B33EE6">
        <w:rPr>
          <w:sz w:val="22"/>
          <w:szCs w:val="22"/>
          <w:lang w:val="en-GB"/>
        </w:rPr>
        <w:t xml:space="preserve"> </w:t>
      </w:r>
      <w:r w:rsidR="006714ED" w:rsidRPr="00B33EE6">
        <w:rPr>
          <w:sz w:val="22"/>
          <w:szCs w:val="22"/>
          <w:lang w:val="en-GB"/>
        </w:rPr>
        <w:t xml:space="preserve">, 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77777777" w:rsidR="004D5EDB" w:rsidRPr="00B33EE6" w:rsidRDefault="00881C2D" w:rsidP="004D5EDB">
      <w:pPr>
        <w:pStyle w:val="Blockquote"/>
        <w:jc w:val="both"/>
        <w:rPr>
          <w:sz w:val="22"/>
          <w:szCs w:val="22"/>
          <w:lang w:val="en-GB"/>
        </w:rPr>
      </w:pPr>
      <w:hyperlink r:id="rId12" w:history="1">
        <w:r w:rsidRPr="005B10FD">
          <w:rPr>
            <w:rStyle w:val="Hyperlink"/>
            <w:sz w:val="22"/>
            <w:szCs w:val="22"/>
            <w:lang w:val="en-GB"/>
          </w:rPr>
          <w:t>http://ec.europa.eu/europeaid/prag/annexes.do?chapterTitleCode=A</w:t>
        </w:r>
      </w:hyperlink>
      <w:r>
        <w:rPr>
          <w:sz w:val="22"/>
          <w:szCs w:val="22"/>
          <w:lang w:val="en-GB"/>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6AF6F6A2"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w:t>
      </w:r>
      <w:r w:rsidR="0087613A">
        <w:rPr>
          <w:sz w:val="22"/>
          <w:szCs w:val="22"/>
          <w:lang w:val="en-GB"/>
        </w:rPr>
        <w:t>,</w:t>
      </w:r>
      <w:r w:rsidRPr="00B33EE6">
        <w:rPr>
          <w:sz w:val="22"/>
          <w:szCs w:val="22"/>
          <w:lang w:val="en-GB"/>
        </w:rPr>
        <w:t xml:space="preserve">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lastRenderedPageBreak/>
        <w:t>23</w:t>
      </w:r>
      <w:r w:rsidR="008272C0" w:rsidRPr="00F9055E">
        <w:rPr>
          <w:b/>
          <w:sz w:val="22"/>
          <w:szCs w:val="22"/>
          <w:lang w:val="en-GB"/>
        </w:rPr>
        <w:t xml:space="preserve">. </w:t>
      </w:r>
      <w:r w:rsidR="00E9047D" w:rsidRPr="00F9055E">
        <w:rPr>
          <w:b/>
          <w:sz w:val="22"/>
          <w:szCs w:val="22"/>
          <w:lang w:val="en-GB"/>
        </w:rPr>
        <w:t>Additional information</w:t>
      </w:r>
    </w:p>
    <w:p w14:paraId="7A5C8404" w14:textId="3B45BDF7" w:rsidR="00AF412E" w:rsidRPr="00A672AC" w:rsidRDefault="00AF412E" w:rsidP="00BE5F29">
      <w:pPr>
        <w:widowControl/>
        <w:snapToGrid w:val="0"/>
        <w:spacing w:after="0"/>
        <w:ind w:left="360" w:right="360"/>
        <w:jc w:val="both"/>
        <w:rPr>
          <w:sz w:val="22"/>
          <w:szCs w:val="22"/>
          <w:lang w:val="en-GB"/>
        </w:rPr>
      </w:pPr>
      <w:r w:rsidRPr="00A672AC">
        <w:rPr>
          <w:sz w:val="22"/>
          <w:szCs w:val="22"/>
          <w:lang w:val="en-GB"/>
        </w:rPr>
        <w:t>Financial data to be provided by the candidate in the standard application form must be expressed in EUR</w:t>
      </w:r>
      <w:r w:rsidR="00A672AC" w:rsidRPr="00A672AC">
        <w:rPr>
          <w:sz w:val="22"/>
          <w:szCs w:val="22"/>
          <w:lang w:val="en-GB"/>
        </w:rPr>
        <w:t>.</w:t>
      </w:r>
      <w:r w:rsidRPr="00A672AC">
        <w:rPr>
          <w:sz w:val="22"/>
          <w:szCs w:val="22"/>
          <w:lang w:val="en-GB"/>
        </w:rPr>
        <w:t xml:space="preserve"> If applicable, where a candidate refers to amounts originally expressed in a different currency, the conversion to EUR shall be made in accordance with the </w:t>
      </w:r>
      <w:proofErr w:type="spellStart"/>
      <w:r w:rsidRPr="00A672AC">
        <w:rPr>
          <w:sz w:val="22"/>
          <w:szCs w:val="22"/>
          <w:lang w:val="en-GB"/>
        </w:rPr>
        <w:t>InforEuro</w:t>
      </w:r>
      <w:proofErr w:type="spellEnd"/>
      <w:r w:rsidRPr="00A672AC">
        <w:rPr>
          <w:sz w:val="22"/>
          <w:szCs w:val="22"/>
          <w:lang w:val="en-GB"/>
        </w:rPr>
        <w:t xml:space="preserve"> exchange rate of</w:t>
      </w:r>
      <w:r w:rsidR="00A672AC" w:rsidRPr="00A672AC">
        <w:rPr>
          <w:sz w:val="22"/>
          <w:szCs w:val="22"/>
          <w:lang w:val="en-GB"/>
        </w:rPr>
        <w:t xml:space="preserve"> 1</w:t>
      </w:r>
      <w:r w:rsidR="00522834">
        <w:rPr>
          <w:sz w:val="22"/>
          <w:szCs w:val="22"/>
          <w:lang w:val="en-GB"/>
        </w:rPr>
        <w:t>2</w:t>
      </w:r>
      <w:r w:rsidR="00A672AC" w:rsidRPr="00A672AC">
        <w:rPr>
          <w:sz w:val="22"/>
          <w:szCs w:val="22"/>
          <w:lang w:val="en-GB"/>
        </w:rPr>
        <w:t>.2024</w:t>
      </w:r>
      <w:r w:rsidRPr="00A672AC">
        <w:rPr>
          <w:sz w:val="22"/>
          <w:szCs w:val="22"/>
          <w:lang w:val="en-GB"/>
        </w:rPr>
        <w:t xml:space="preserve">, which can be found at the following address: </w:t>
      </w:r>
      <w:hyperlink r:id="rId13" w:history="1">
        <w:r w:rsidRPr="00A672AC">
          <w:rPr>
            <w:rStyle w:val="Hyperlink"/>
            <w:sz w:val="22"/>
            <w:szCs w:val="22"/>
            <w:lang w:val="en-GB"/>
          </w:rPr>
          <w:t>http://ec.europa.eu/budget/graphs/inforeuro.html</w:t>
        </w:r>
      </w:hyperlink>
      <w:r w:rsidRPr="00A672AC">
        <w:rPr>
          <w:sz w:val="22"/>
          <w:szCs w:val="22"/>
          <w:lang w:val="en-GB"/>
        </w:rPr>
        <w:t>.</w:t>
      </w:r>
    </w:p>
    <w:sectPr w:rsidR="00AF412E" w:rsidRPr="00A672AC" w:rsidSect="00E147D3">
      <w:headerReference w:type="default" r:id="rId14"/>
      <w:footerReference w:type="default" r:id="rId15"/>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51BAC4" w14:textId="77777777" w:rsidR="00035AAA" w:rsidRDefault="00035AAA">
      <w:r>
        <w:separator/>
      </w:r>
    </w:p>
  </w:endnote>
  <w:endnote w:type="continuationSeparator" w:id="0">
    <w:p w14:paraId="571B2B7E" w14:textId="77777777" w:rsidR="00035AAA" w:rsidRDefault="00035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EBA12" w14:textId="323091E1"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1F6AB7">
      <w:rPr>
        <w:rStyle w:val="PageNumber"/>
        <w:noProof/>
        <w:sz w:val="18"/>
        <w:szCs w:val="18"/>
        <w:lang w:val="en-GB"/>
      </w:rPr>
      <w:t>5</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1F6AB7">
      <w:rPr>
        <w:rStyle w:val="PageNumber"/>
        <w:noProof/>
        <w:sz w:val="18"/>
        <w:szCs w:val="18"/>
        <w:lang w:val="en-GB"/>
      </w:rPr>
      <w:t>12</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ED6EB6" w14:textId="77777777" w:rsidR="00035AAA" w:rsidRDefault="00035AAA">
      <w:r>
        <w:separator/>
      </w:r>
    </w:p>
  </w:footnote>
  <w:footnote w:type="continuationSeparator" w:id="0">
    <w:p w14:paraId="782DA513" w14:textId="77777777" w:rsidR="00035AAA" w:rsidRDefault="00035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730" w:type="dxa"/>
      <w:tblLook w:val="01E0" w:firstRow="1" w:lastRow="1" w:firstColumn="1" w:lastColumn="1" w:noHBand="0" w:noVBand="0"/>
    </w:tblPr>
    <w:tblGrid>
      <w:gridCol w:w="1689"/>
      <w:gridCol w:w="6074"/>
      <w:gridCol w:w="1967"/>
    </w:tblGrid>
    <w:tr w:rsidR="00DB27C7" w:rsidRPr="00A474B4" w14:paraId="3B2F57F4" w14:textId="77777777" w:rsidTr="00536504">
      <w:tc>
        <w:tcPr>
          <w:tcW w:w="1689" w:type="dxa"/>
          <w:vAlign w:val="center"/>
        </w:tcPr>
        <w:p w14:paraId="0E7EF927" w14:textId="0A28CEB7" w:rsidR="00DB27C7" w:rsidRDefault="00DB27C7" w:rsidP="00DB27C7">
          <w:pPr>
            <w:spacing w:before="0"/>
            <w:jc w:val="center"/>
          </w:pPr>
        </w:p>
      </w:tc>
      <w:tc>
        <w:tcPr>
          <w:tcW w:w="6074" w:type="dxa"/>
          <w:vAlign w:val="center"/>
        </w:tcPr>
        <w:p w14:paraId="38290A3C" w14:textId="3AE1F961" w:rsidR="00DB27C7" w:rsidRDefault="00DB27C7" w:rsidP="00DB27C7">
          <w:pPr>
            <w:spacing w:before="0"/>
          </w:pPr>
        </w:p>
      </w:tc>
      <w:tc>
        <w:tcPr>
          <w:tcW w:w="1967" w:type="dxa"/>
        </w:tcPr>
        <w:p w14:paraId="63D69C19" w14:textId="36DC4223" w:rsidR="00DB27C7" w:rsidRPr="00A474B4" w:rsidRDefault="00DB27C7" w:rsidP="00DB27C7">
          <w:pPr>
            <w:spacing w:before="0" w:after="0"/>
            <w:rPr>
              <w:lang w:val="fr-FR"/>
            </w:rPr>
          </w:pPr>
        </w:p>
      </w:tc>
    </w:tr>
  </w:tbl>
  <w:p w14:paraId="38282B94" w14:textId="77777777" w:rsidR="0038795F" w:rsidRDefault="00387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6438445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0665697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44194969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22140518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70771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908685117">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23817232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660353593">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87509174">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860971829">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56225248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545718466">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918052695">
    <w:abstractNumId w:val="17"/>
  </w:num>
  <w:num w:numId="14" w16cid:durableId="472648898">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897664520">
    <w:abstractNumId w:val="13"/>
  </w:num>
  <w:num w:numId="16" w16cid:durableId="2025858879">
    <w:abstractNumId w:val="15"/>
  </w:num>
  <w:num w:numId="17" w16cid:durableId="1529875171">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356468990">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27456075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2126847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77884243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84417098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803763422">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622953175">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524831524">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649748362">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436826083">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227961140">
    <w:abstractNumId w:val="27"/>
  </w:num>
  <w:num w:numId="29" w16cid:durableId="2101294994">
    <w:abstractNumId w:val="27"/>
  </w:num>
  <w:num w:numId="30" w16cid:durableId="908074910">
    <w:abstractNumId w:val="27"/>
  </w:num>
  <w:num w:numId="31" w16cid:durableId="597107367">
    <w:abstractNumId w:val="27"/>
  </w:num>
  <w:num w:numId="32" w16cid:durableId="959342101">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654676023">
    <w:abstractNumId w:val="36"/>
  </w:num>
  <w:num w:numId="34" w16cid:durableId="2100632906">
    <w:abstractNumId w:val="41"/>
  </w:num>
  <w:num w:numId="35" w16cid:durableId="344940232">
    <w:abstractNumId w:val="35"/>
  </w:num>
  <w:num w:numId="36" w16cid:durableId="318964758">
    <w:abstractNumId w:val="33"/>
  </w:num>
  <w:num w:numId="37" w16cid:durableId="1869368188">
    <w:abstractNumId w:val="37"/>
  </w:num>
  <w:num w:numId="38" w16cid:durableId="560871710">
    <w:abstractNumId w:val="39"/>
  </w:num>
  <w:num w:numId="39" w16cid:durableId="776488115">
    <w:abstractNumId w:val="43"/>
  </w:num>
  <w:num w:numId="40" w16cid:durableId="2011449401">
    <w:abstractNumId w:val="44"/>
  </w:num>
  <w:num w:numId="41" w16cid:durableId="1107966702">
    <w:abstractNumId w:val="40"/>
  </w:num>
  <w:num w:numId="42" w16cid:durableId="1353530521">
    <w:abstractNumId w:val="42"/>
  </w:num>
  <w:num w:numId="43" w16cid:durableId="1633897653">
    <w:abstractNumId w:val="38"/>
  </w:num>
  <w:num w:numId="44" w16cid:durableId="186655608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es-ES_tradnl"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35AAA"/>
    <w:rsid w:val="00051D1D"/>
    <w:rsid w:val="00060001"/>
    <w:rsid w:val="0006084A"/>
    <w:rsid w:val="00063FB5"/>
    <w:rsid w:val="00080900"/>
    <w:rsid w:val="00087A72"/>
    <w:rsid w:val="00095030"/>
    <w:rsid w:val="000A0D57"/>
    <w:rsid w:val="000A3758"/>
    <w:rsid w:val="000B693E"/>
    <w:rsid w:val="000B7C91"/>
    <w:rsid w:val="000C1101"/>
    <w:rsid w:val="000C1522"/>
    <w:rsid w:val="000D1732"/>
    <w:rsid w:val="000D3847"/>
    <w:rsid w:val="000D3EBF"/>
    <w:rsid w:val="000D5F62"/>
    <w:rsid w:val="000D6F91"/>
    <w:rsid w:val="000E4709"/>
    <w:rsid w:val="000F0F6C"/>
    <w:rsid w:val="000F1340"/>
    <w:rsid w:val="000F5DEF"/>
    <w:rsid w:val="0010162C"/>
    <w:rsid w:val="00105302"/>
    <w:rsid w:val="0013314C"/>
    <w:rsid w:val="0014405E"/>
    <w:rsid w:val="00145CFA"/>
    <w:rsid w:val="00150687"/>
    <w:rsid w:val="001661F7"/>
    <w:rsid w:val="00171F2E"/>
    <w:rsid w:val="00180D47"/>
    <w:rsid w:val="001903F3"/>
    <w:rsid w:val="001951FE"/>
    <w:rsid w:val="001A59BB"/>
    <w:rsid w:val="001B2571"/>
    <w:rsid w:val="001C21A2"/>
    <w:rsid w:val="001C64F1"/>
    <w:rsid w:val="001C7350"/>
    <w:rsid w:val="001D19A6"/>
    <w:rsid w:val="001D55F7"/>
    <w:rsid w:val="001E50A2"/>
    <w:rsid w:val="001F0839"/>
    <w:rsid w:val="001F1546"/>
    <w:rsid w:val="001F6AB7"/>
    <w:rsid w:val="001F780C"/>
    <w:rsid w:val="00201320"/>
    <w:rsid w:val="00212656"/>
    <w:rsid w:val="00213E14"/>
    <w:rsid w:val="00215403"/>
    <w:rsid w:val="00216179"/>
    <w:rsid w:val="00226829"/>
    <w:rsid w:val="00233B9D"/>
    <w:rsid w:val="00233DDA"/>
    <w:rsid w:val="00234C87"/>
    <w:rsid w:val="00235A71"/>
    <w:rsid w:val="002413EA"/>
    <w:rsid w:val="00243849"/>
    <w:rsid w:val="002510A0"/>
    <w:rsid w:val="002575AA"/>
    <w:rsid w:val="00266EB9"/>
    <w:rsid w:val="002753AD"/>
    <w:rsid w:val="002B2145"/>
    <w:rsid w:val="002C382B"/>
    <w:rsid w:val="002D266E"/>
    <w:rsid w:val="002D4121"/>
    <w:rsid w:val="002E1B83"/>
    <w:rsid w:val="002E2635"/>
    <w:rsid w:val="002E39EE"/>
    <w:rsid w:val="002E7D33"/>
    <w:rsid w:val="002F4E69"/>
    <w:rsid w:val="003045C3"/>
    <w:rsid w:val="00313F6B"/>
    <w:rsid w:val="00317AED"/>
    <w:rsid w:val="00322D52"/>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17BC"/>
    <w:rsid w:val="003861D9"/>
    <w:rsid w:val="0038633F"/>
    <w:rsid w:val="00386E96"/>
    <w:rsid w:val="0038795F"/>
    <w:rsid w:val="0038796E"/>
    <w:rsid w:val="0039147E"/>
    <w:rsid w:val="0039347D"/>
    <w:rsid w:val="003947E7"/>
    <w:rsid w:val="003949D4"/>
    <w:rsid w:val="00397073"/>
    <w:rsid w:val="003A4357"/>
    <w:rsid w:val="003B1B35"/>
    <w:rsid w:val="003C1515"/>
    <w:rsid w:val="003D16FB"/>
    <w:rsid w:val="003D6CAD"/>
    <w:rsid w:val="003E782D"/>
    <w:rsid w:val="00400098"/>
    <w:rsid w:val="0040360C"/>
    <w:rsid w:val="004108A4"/>
    <w:rsid w:val="00424124"/>
    <w:rsid w:val="0043533D"/>
    <w:rsid w:val="00443879"/>
    <w:rsid w:val="00445514"/>
    <w:rsid w:val="00452ED8"/>
    <w:rsid w:val="0045494F"/>
    <w:rsid w:val="004567DF"/>
    <w:rsid w:val="00472630"/>
    <w:rsid w:val="00473883"/>
    <w:rsid w:val="00476D80"/>
    <w:rsid w:val="00480B5C"/>
    <w:rsid w:val="00482E0D"/>
    <w:rsid w:val="004850B4"/>
    <w:rsid w:val="004901C2"/>
    <w:rsid w:val="004916FF"/>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1C30"/>
    <w:rsid w:val="00502217"/>
    <w:rsid w:val="00502BBF"/>
    <w:rsid w:val="00503CD9"/>
    <w:rsid w:val="005046CD"/>
    <w:rsid w:val="00505437"/>
    <w:rsid w:val="005070DB"/>
    <w:rsid w:val="00513F0F"/>
    <w:rsid w:val="00517ADA"/>
    <w:rsid w:val="00522834"/>
    <w:rsid w:val="00536F0A"/>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C7DB3"/>
    <w:rsid w:val="005D41DD"/>
    <w:rsid w:val="005F776D"/>
    <w:rsid w:val="0060359F"/>
    <w:rsid w:val="00612DFA"/>
    <w:rsid w:val="0061336A"/>
    <w:rsid w:val="006309DE"/>
    <w:rsid w:val="00632BDC"/>
    <w:rsid w:val="0064390B"/>
    <w:rsid w:val="00663C6D"/>
    <w:rsid w:val="006714ED"/>
    <w:rsid w:val="006738B9"/>
    <w:rsid w:val="00674F9C"/>
    <w:rsid w:val="006751D2"/>
    <w:rsid w:val="006770CA"/>
    <w:rsid w:val="00686C3A"/>
    <w:rsid w:val="00690E9D"/>
    <w:rsid w:val="00697F82"/>
    <w:rsid w:val="006A0598"/>
    <w:rsid w:val="006A294D"/>
    <w:rsid w:val="006A66DA"/>
    <w:rsid w:val="006A7394"/>
    <w:rsid w:val="006B2EDA"/>
    <w:rsid w:val="006B59B9"/>
    <w:rsid w:val="006C0EB6"/>
    <w:rsid w:val="006C0F37"/>
    <w:rsid w:val="006D330F"/>
    <w:rsid w:val="006D6080"/>
    <w:rsid w:val="006E0C6A"/>
    <w:rsid w:val="006E1BD0"/>
    <w:rsid w:val="006E3377"/>
    <w:rsid w:val="006E625F"/>
    <w:rsid w:val="006F5FD0"/>
    <w:rsid w:val="006F7885"/>
    <w:rsid w:val="007046C8"/>
    <w:rsid w:val="00706E7C"/>
    <w:rsid w:val="00710A38"/>
    <w:rsid w:val="007121FB"/>
    <w:rsid w:val="007129D6"/>
    <w:rsid w:val="00712CB3"/>
    <w:rsid w:val="00715755"/>
    <w:rsid w:val="00731A9A"/>
    <w:rsid w:val="007471C5"/>
    <w:rsid w:val="00750FF8"/>
    <w:rsid w:val="00753FC2"/>
    <w:rsid w:val="00756C38"/>
    <w:rsid w:val="00761673"/>
    <w:rsid w:val="00761893"/>
    <w:rsid w:val="007653F4"/>
    <w:rsid w:val="00770822"/>
    <w:rsid w:val="00771F97"/>
    <w:rsid w:val="007727F3"/>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42F3"/>
    <w:rsid w:val="008272C0"/>
    <w:rsid w:val="008323D3"/>
    <w:rsid w:val="008351FF"/>
    <w:rsid w:val="00845F81"/>
    <w:rsid w:val="008504F6"/>
    <w:rsid w:val="00862885"/>
    <w:rsid w:val="0087086B"/>
    <w:rsid w:val="0087613A"/>
    <w:rsid w:val="00881C2D"/>
    <w:rsid w:val="00894E29"/>
    <w:rsid w:val="0089693D"/>
    <w:rsid w:val="008A1514"/>
    <w:rsid w:val="008B0830"/>
    <w:rsid w:val="008B77CD"/>
    <w:rsid w:val="008C3178"/>
    <w:rsid w:val="008C38A7"/>
    <w:rsid w:val="008C68A0"/>
    <w:rsid w:val="008D1243"/>
    <w:rsid w:val="008D3E45"/>
    <w:rsid w:val="008D49AF"/>
    <w:rsid w:val="008E2D12"/>
    <w:rsid w:val="008F294D"/>
    <w:rsid w:val="009055F3"/>
    <w:rsid w:val="009066B6"/>
    <w:rsid w:val="00907556"/>
    <w:rsid w:val="00913817"/>
    <w:rsid w:val="00925F7F"/>
    <w:rsid w:val="009260B8"/>
    <w:rsid w:val="0092731B"/>
    <w:rsid w:val="009317C0"/>
    <w:rsid w:val="00933735"/>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6B5"/>
    <w:rsid w:val="009B69BE"/>
    <w:rsid w:val="009E5BC1"/>
    <w:rsid w:val="009F0852"/>
    <w:rsid w:val="009F128B"/>
    <w:rsid w:val="009F12A5"/>
    <w:rsid w:val="009F5FB4"/>
    <w:rsid w:val="009F7496"/>
    <w:rsid w:val="00A00BD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6ED3"/>
    <w:rsid w:val="00A504E1"/>
    <w:rsid w:val="00A666EC"/>
    <w:rsid w:val="00A672AC"/>
    <w:rsid w:val="00A779FE"/>
    <w:rsid w:val="00A77B07"/>
    <w:rsid w:val="00A84E04"/>
    <w:rsid w:val="00A85E8A"/>
    <w:rsid w:val="00A937A8"/>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120B"/>
    <w:rsid w:val="00AF412E"/>
    <w:rsid w:val="00AF7BB3"/>
    <w:rsid w:val="00B00363"/>
    <w:rsid w:val="00B063F9"/>
    <w:rsid w:val="00B06D60"/>
    <w:rsid w:val="00B07101"/>
    <w:rsid w:val="00B112A1"/>
    <w:rsid w:val="00B14398"/>
    <w:rsid w:val="00B200AF"/>
    <w:rsid w:val="00B27B8B"/>
    <w:rsid w:val="00B33EE6"/>
    <w:rsid w:val="00B46840"/>
    <w:rsid w:val="00B503CB"/>
    <w:rsid w:val="00B50F8D"/>
    <w:rsid w:val="00B60EC5"/>
    <w:rsid w:val="00B644B9"/>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71B6"/>
    <w:rsid w:val="00C2011B"/>
    <w:rsid w:val="00C2062A"/>
    <w:rsid w:val="00C27A3C"/>
    <w:rsid w:val="00C30183"/>
    <w:rsid w:val="00C316FC"/>
    <w:rsid w:val="00C3644F"/>
    <w:rsid w:val="00C36666"/>
    <w:rsid w:val="00C36E89"/>
    <w:rsid w:val="00C43AAC"/>
    <w:rsid w:val="00C460D8"/>
    <w:rsid w:val="00C61B8C"/>
    <w:rsid w:val="00C66B25"/>
    <w:rsid w:val="00C712DE"/>
    <w:rsid w:val="00C836E5"/>
    <w:rsid w:val="00C83C65"/>
    <w:rsid w:val="00C840D0"/>
    <w:rsid w:val="00C867B9"/>
    <w:rsid w:val="00CA3B1B"/>
    <w:rsid w:val="00CB23E3"/>
    <w:rsid w:val="00CB759D"/>
    <w:rsid w:val="00CB7AAE"/>
    <w:rsid w:val="00CC0A41"/>
    <w:rsid w:val="00CC3BA0"/>
    <w:rsid w:val="00CC48C9"/>
    <w:rsid w:val="00CD765A"/>
    <w:rsid w:val="00CE49A1"/>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2598"/>
    <w:rsid w:val="00D549F4"/>
    <w:rsid w:val="00D64101"/>
    <w:rsid w:val="00D832D0"/>
    <w:rsid w:val="00D8773C"/>
    <w:rsid w:val="00D93082"/>
    <w:rsid w:val="00D97139"/>
    <w:rsid w:val="00DA0ABA"/>
    <w:rsid w:val="00DA28BE"/>
    <w:rsid w:val="00DB27C7"/>
    <w:rsid w:val="00DC0253"/>
    <w:rsid w:val="00DC4F70"/>
    <w:rsid w:val="00DC6843"/>
    <w:rsid w:val="00DC753D"/>
    <w:rsid w:val="00DD05BB"/>
    <w:rsid w:val="00DD0CD4"/>
    <w:rsid w:val="00DF04F0"/>
    <w:rsid w:val="00E03AB0"/>
    <w:rsid w:val="00E147D3"/>
    <w:rsid w:val="00E1782A"/>
    <w:rsid w:val="00E17CCF"/>
    <w:rsid w:val="00E21BC3"/>
    <w:rsid w:val="00E23A94"/>
    <w:rsid w:val="00E25AE6"/>
    <w:rsid w:val="00E30BB5"/>
    <w:rsid w:val="00E31447"/>
    <w:rsid w:val="00E422A2"/>
    <w:rsid w:val="00E44018"/>
    <w:rsid w:val="00E5220B"/>
    <w:rsid w:val="00E6172B"/>
    <w:rsid w:val="00E66A55"/>
    <w:rsid w:val="00E713DA"/>
    <w:rsid w:val="00E813B7"/>
    <w:rsid w:val="00E82874"/>
    <w:rsid w:val="00E845AC"/>
    <w:rsid w:val="00E867FC"/>
    <w:rsid w:val="00E9047D"/>
    <w:rsid w:val="00EA0ACE"/>
    <w:rsid w:val="00EA399C"/>
    <w:rsid w:val="00EB4C19"/>
    <w:rsid w:val="00EC1215"/>
    <w:rsid w:val="00EC5F80"/>
    <w:rsid w:val="00EC7EB7"/>
    <w:rsid w:val="00ED5FA0"/>
    <w:rsid w:val="00ED74E2"/>
    <w:rsid w:val="00EE0A07"/>
    <w:rsid w:val="00EE153A"/>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46873"/>
    <w:rsid w:val="00F4786D"/>
    <w:rsid w:val="00F504CC"/>
    <w:rsid w:val="00F50E8B"/>
    <w:rsid w:val="00F60220"/>
    <w:rsid w:val="00F77C8A"/>
    <w:rsid w:val="00F83D71"/>
    <w:rsid w:val="00F86AAA"/>
    <w:rsid w:val="00F9055E"/>
    <w:rsid w:val="00F91683"/>
    <w:rsid w:val="00FA17FC"/>
    <w:rsid w:val="00FB17AC"/>
    <w:rsid w:val="00FB41D6"/>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1">
    <w:name w:val="heading 1"/>
    <w:basedOn w:val="Normal"/>
    <w:next w:val="Normal"/>
    <w:link w:val="Heading1Char"/>
    <w:qFormat/>
    <w:rsid w:val="00DB27C7"/>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qFormat/>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aliases w:val="(17) EPR 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qFormat/>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character" w:customStyle="1" w:styleId="Heading1Char">
    <w:name w:val="Heading 1 Char"/>
    <w:link w:val="Heading1"/>
    <w:rsid w:val="00DB27C7"/>
    <w:rPr>
      <w:rFonts w:ascii="Calibri Light" w:hAnsi="Calibri Light"/>
      <w:b/>
      <w:bCs/>
      <w:snapToGrid w:val="0"/>
      <w:kern w:val="32"/>
      <w:sz w:val="32"/>
      <w:szCs w:val="32"/>
      <w:lang w:val="en-US" w:eastAsia="en-US"/>
    </w:rPr>
  </w:style>
  <w:style w:type="character" w:customStyle="1" w:styleId="HeaderChar">
    <w:name w:val="Header Char"/>
    <w:aliases w:val="(17) EPR Header Char"/>
    <w:link w:val="Header"/>
    <w:uiPriority w:val="99"/>
    <w:rsid w:val="00DB27C7"/>
    <w:rPr>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997920340">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budget/graphs/inforeuro.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europeaid/prag/annexes.do?chapterTitleCode=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group=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9BB3E-F820-40EF-8E23-98B7C73B84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EF5067-4DBB-4898-9D23-38CA40915E09}">
  <ds:schemaRefs>
    <ds:schemaRef ds:uri="http://schemas.microsoft.com/sharepoint/v3/contenttype/forms"/>
  </ds:schemaRefs>
</ds:datastoreItem>
</file>

<file path=customXml/itemProps3.xml><?xml version="1.0" encoding="utf-8"?>
<ds:datastoreItem xmlns:ds="http://schemas.openxmlformats.org/officeDocument/2006/customXml" ds:itemID="{C3E51FC5-6F77-4055-AE27-7F44DCD1187D}">
  <ds:schemaRefs>
    <ds:schemaRef ds:uri="http://schemas.openxmlformats.org/officeDocument/2006/bibliography"/>
  </ds:schemaRefs>
</ds:datastoreItem>
</file>

<file path=customXml/itemProps4.xml><?xml version="1.0" encoding="utf-8"?>
<ds:datastoreItem xmlns:ds="http://schemas.openxmlformats.org/officeDocument/2006/customXml" ds:itemID="{92FF8E1A-40C2-453A-94F1-B0FDB9E33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1464</TotalTime>
  <Pages>6</Pages>
  <Words>1703</Words>
  <Characters>9713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11394</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Mladen Protic</cp:lastModifiedBy>
  <cp:revision>50</cp:revision>
  <cp:lastPrinted>2016-05-31T08:36:00Z</cp:lastPrinted>
  <dcterms:created xsi:type="dcterms:W3CDTF">2020-04-15T15:51:00Z</dcterms:created>
  <dcterms:modified xsi:type="dcterms:W3CDTF">2024-11-07T11:05:00Z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